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object w:dxaOrig="7592" w:dyaOrig="1741">
          <v:rect xmlns:o="urn:schemas-microsoft-com:office:office" xmlns:v="urn:schemas-microsoft-com:vml" id="rectole0000000000" style="width:379.600000pt;height:8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93</w: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многообразии гордости</w: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4</w: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 повинуются гордому ни мысли его, ни чувства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Мы все в той или иной степени знаем, как должно жить пред Богом. Но когда перед тобой выбор: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Как поступить?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 как раз ничего благочестивого часто толком-то и не получается. Вроде бы все понимаешь и намерение есть, а душа такому выбору противится. Стяжание добродетелей дается трудно. Согрешить же, напротив, очень легко. Все время хочется дать себе послабление, нередко срываешься…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чем кроется основная причина такой слабости? Возможно ли внутренне перемениться так, чтобы добро стало доступным и удобоисполнимым, а грешить совсем не хотелось?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Господь создал человека свободным от зла и предоставил ему право распоряжаться своей судьбой, руководить своей личностью, контролировать свои мысли, чувства, желания и волеизъявления. Но мало кто в состоянии оценить этот дар до тех пор, пока не потеряет его. Прельщаясь гордыми мнениями о себе, человек, сам того не понимая, начинает лишать себя Богом данной свободы, попадая в зависимость и, как следствие, в рабство диаволу: в плен страстей и пороков. Все более погружаясь в пучину гордости, человек незаметно для себя теряет власть над своими мыслями, чувствами и желаниями, а значит, теряет трезвомыслие и духовную целостность, силу духа и способность исполнять веления своей совести. Одним словом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перестает быть свободным.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Чтобы вернуть себе свободу легко и радостно творить добро, нужно по-настоящему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со слезами и сокрушением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каяться перед Богом в своей злозависимости. А это станет возможным, только если глубоко осознать свое бедственное состояние: признать, что мы больны страстями и находимся в рабстве у диавола,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ибо прежде, нарушая волю Божию, мы неправильно распорядились своей свободой.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у многих возникнет вопрос: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Как мне вместить в свое сознание мысль, что я человек порабощенный, зависимый и лишенный свободы? У меня же есть волевые и умственные способности, некоторый социальный статус, служебное положение или даже власть…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Одно дело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иметь материальную собственность и распоряжаться ею, а также проявлять способности души, данные нам Богом от рождения, которые мы почему-то считаем предметом своих личных достижений. Иное же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любых ситуациях владеть и управлять своей внутренней свободой, желаниями и чувствами. Разве мало в истории примеров, когда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гениальные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великие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 мирским понятиям люди были одержимы фобиями и абсурдными идеями, имели страшные порочные склонности и зависимости, совершенно не могли контролировать свои негативные эмоции? А в результате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алкоголизм, наркомания, безумие и самоубийство или иной трагичный и бесславный конец земного существования.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ведь существует мнение, что таковы особенности психики выдающихся личностей, что грань между гениальностью и безумием очень тонкая. Неужели основная причина подобных жизненных трагедий заключается в гордости?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Святые отцы разъяснили, что началом всякого греха и всякой беды является не что иное, как гордостное помрачение и неповиновение Премудрому Творцу. Многие люди живут, не задумываясь о том, что в жизни абсолютно все наделено определенным духовным значением и смыслом. Любые чувственные и интеллектуальные проявления личности, а тем более действия человека, в своей основе имеют духовные причины и влекут за собой духовные последствия. Надо понимать, что это неоспоримая истина. Поэтому наивно было бы думать, что если человек не признает Бога, то и духовные законы над ним не властны. Причем такое явление, как атеизм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тоже следствие патологической формы гордыни. Так как именно через эту губительную страсть диавол увлекает вслед за собой душу, настраивает ее на неповиновение Богу, чтобы постепенно полностью подчинить себе, а значит, довести до погибели. И в зависимости от того, в какой степени гениальность человека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заквашена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 гордости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такой степени в свое время в нем проявится и безумие.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Хочу все же уточнить: в мирском понятии слово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помрачение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обычно ассоциируется с патологическим состоянием и серьезным умственным повреждением. Если я правильно Вас понимаю, то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гордостное помрачение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 котором мы говорим, не обязательно подразумевает под собой явную неадекватность поведения и гражданскую недееспособность?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Нет, сейчас речь идет не об этих состояниях. Хотя в самых тяжелых случаях гордость приводит и к одержимости, и к повреждению психики, но в нашей беседе термины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гордостное помрачение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одержимость гордостью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подразумевают, главным образом, удобопреклонность человека ко греху, а также потерю им нравственной способности отличать духовные истины от ложных, равно как и потерю свойства слышать веления своей совести и всегда им следовать. То есть внешне человек может жить обычной жизнью, не нарушать общепринятые нормы поведения, но при этом быть внутренне глубоко безнравственным и пренебрегать Законами Божьими. Иными словами,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гордостное помрачение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неведение своего душевно-бедственного состояния, которое ведет гордеца к вечному страданию.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как человеку увидеть и понять, что он действительно одержим гордостью? Большинство верующих людей, монахов и мирян, стараются смиряться, вести себя скромно, манией величия не страдают и, казалось бы, чужды гордости…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Святитель Игнатий Брянчанинов говорит: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Не повинуются гордым ни мысли их, ни чувствования. Они лишены власти над собой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Для того чтобы увидеть, насколько в нас господствует страсть гордости, каждому достаточно внимательно понаблюдать за собой: способен ли он полностью контролировать все свои мысли, чувства и желания хотя бы в течение одного дня и содержать их в своей власти? Если мы понимаем, что гнев и раздражение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зло, то в состоянии ли мы не раздражаться, когда происходит что-то вопреки нашему желанию? Сможем ли мы не обидеться, если нас оскорбляют или уничижают? Способны ли не осудить, если видим, что кто-то поступает неподобающим образом? Сможем ли не допустить чувства ревности или зависти, когда наступают обстоятельства, ущемляющие наше самолюбие? И если человек в таких или подобных им случаях не может справиться даже со своими чувствами, то это должно быть первым и очень серьезным побуждением, чтобы начать каяться и работать над избавлением от гордости.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Насколько наша душа поражена гордостью, особенно наглядно видно в то время, когда мы становимся на молитву. Вот человек берет в руки молитвослов, готовится обратиться к Богу, начинает произносить молитвы, но даже в этот сокровенный для души момент он не может сосредоточить свой ум, который ускользает от помыслов, обращенных к Богу, и, ведомый бесом, скитается по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местам нечистым и скаредным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Хотя, понуждая себя, мы и стараемся возвратиться к внимательному чтению, но ум снова чем-то обольщается 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улетает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Так какие иллюзии можно питать о своей мнимой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свободе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если, даже предстоя пред Богом, мы так легко сдаемся в плен бесовских мечтаний? Стоит бесу только поманить, как наш ум уже покорно следует за ним, откликаясь на те образы и мечтания, которые лукавый рисует перед нашими мысленными очами. Вот и получается, что мы не властны над собой и не повинуются нам ни мысли наши, ни чувства…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Тот, кто увлекается мнением о себе, незаметно уподобляется демонам и подпадает под их влияние. А это значит, что нечистые духи будут всячески потешаться и издеваться над ним, все более и более затягивая в погибель. Так что уже первое осознание присутствия гордости должно побудить человека к покаянию, к стремлению всеми силами ухватиться за Господа.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Куда уж дальше: молиться мы не можем, в общении с ближними срываемся на гнев, раздражительность и осуждение, ревнуем, завидуем и презираем, а в конце концов еще и обижаемся на весь мир… Разве такое существование может быть расценено как нормальное для человека, сотворенного разумным свободным существом?!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Поэтому, осознав, что, прельстившись самодовольством и самомнением, мы попали на крючок врага рода человеческого, нужно незамедлительно начинать глубоко каяться и смирять пред Богом свое сердце. Но это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серьезный труд над собой. Деятельное покаяние требует искреннего желания исправиться, усердного старания и некоторого внутреннего благородства.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Вы говорили, что на запущенных стадиях помрачения гордостью человеку, как правило, становятся недоступны ни здравый взгляд на себя, ни правильное рассуждение, т.к. они блокируются самоценом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и, главным образом, непоколебимым доверием своим помыслам. Тогда как же он сможет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прозреть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распознать в себе присутствие страсти, а тем более пожелать от нее избавиться?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Ранее в наших рассуждениях о борьбе с гордостью мы, в основном, говорили о важном значении личных усилий человека. Кроме этого, нужно обязательно рассмотреть действие Промысла Божия в деле спасения каждой души. Самостоятельно, своими силами, гордому человеку невозможно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прозреть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но лишь Богу возможно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открыть ему глаза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 истинное положение вещей. Желая спасения каждой заблудшей душе, Он подбирает индивидуальный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ключик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 сознанию человека, чтобы посредством каких-либо вразумлений растормошить его от греховного дурмана. Образно говоря, на жизненном пути гордеца загорается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красный свет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чтобы он осознал катастрофическую опасность для своей жизни.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ключик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как я понимаю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своего рода импульс к исправлению?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Да. Это совокупность разных жизненных обстоятельств, которые будут побуждать человека задуматься. Такие обстоятельства составляются из действий благаго Промысла Божия и последствий личных неразумных поступков человека. Зачастую они носят смирительный, утесняющий характер скорбей. Эти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встряски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как выражается старец Паисий Святогорец, бывают по своей силе очень разными и их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амплитуда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напрямую зависит от степени пленения человека сетями диавольскими: насколько он увлечен или одержим страстью гордости и сжился с нею, обратив в свою натуру, и в какой мере парализована его свободная воля.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То есть Господь посылает различные скорби в зависимости от степени гордости?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В одних случаях, когда человек способен к правильному духовному рассуждению, Промысел Божий создает для него такие смирительные условия, которые на этом этапе помогут ему обнаружить и пресечь в себе дальнейшее развитие страсти. Например, какому-нибудь скромному иеромонаху архиереем благословляется нести игуменское послушание. Но когда батюшка начинает руководить людьми, сталкиваться с их характерами и немощами, а бывает и с непослушанием, то начинает и себя узнавать с другой стороны. Если раньше он нес ответственность только за себя одного, легко и с благодушием сохранял внутренний мир и на этом основании помышлял о себе, как о добродетельном христианине, то теперь у него могут частенько прорываться и гнев на ближних, и недовольство ими, и ропот, и уныние с нерадением, и прочие плоды гордости. Духовная польза такого урока очевидна: понимая это, батюшка уразумеет и ложность хорошего о себе мнения, и сокрытую гордость и, с Божией помощью, начнет приобретать смиренный образ мыслей.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других случаях Господь позволяет человеку действовать по его гордым пожеланиям. Чтобы он реализовал их на деле и на собственном горьком опыте убедился в душепагубности главенствующей в нем страсти. Так, под влиянием гордости человек часто совершает безрассудные, опасные для своей жизни и здоровья поступки, лишь бы доказать свою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исключительность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значимость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из-за этого попадает в неприятности.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Вспоминается один знакомый юноша, которому мать своими трудами к совершеннолетию приобрела однокомнатную квартиру в крупном городе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тогда как они всю жизнь проживали в небольшом поселке. И вот, чтобы произвести впечатление на своих товарищей, юноша сумел уговорить маму обменять эту квартиру на новенькую престижную автомашину. Обмен состоялся. В первую же ночь счастливый владелец автомобиля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обмывал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 друзьями приобретение, что переросло в залихватское катание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 ветерком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 завершилось бесславно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они все вместе врезались в дерево… К счастью, обошлось без серьезных травм. Так юноша реализовал свои гордые мечты, но остался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у разбитого корыта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Понятно, что впоследствии он неоднократно жалел о своей глупости, но на всю жизнь получил урок того, к какому плачевному результату приводят тщеславие и хвастовство.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Причем ощущение собственного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величия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само по себе помрачает сознание человека, притупляет внимание, и это может вовлечь его в опасную ситуацию. В пример приведу еще один случай. Однажды, когда по городу мимо меня проезжал дорогой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Джип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мне бросился в глаза особо напыщенный и высокомерный вид водителя. Буквально через минуту он выехал по улице на пересечение с главной дорогой и столкнулся с другим автомобилем. Оба водителя выскочили и сцепились друг с другом, но вовремя одумались и остановились. Предполагаю, что владелец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Джипа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 омрачению и невниманию, вызванными его надмением, просто не был расположен уступить дорогу. Хотя, согласно правилам движения, обязан это сделать.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Вообще, гордому водителю свойственно попадать в аварии, потому что он не имеет навыка смиряться и уступать кому-либо на проезжей части. Подобным образом и в других случаях жизни гордец постоянно создает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аварийные ситуации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Смиренный человек, напротив, во всех житейских случаях ведет себя скромно и этим избегает столкновений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не только дорожных, но и нравственных.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Я помню, Вы говорили, что до тех пор, пока гордость не успела поразить все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жизненно важные центры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сознания человека, в нем еще сохраняется способность самостоятельно, не дожидаясь тяжких падений, распознать в себе ее действие и начать каяться, прося Бога об исцелении. Так что в повседневной жизни способствует человеку в борьбе со страстью гордости на таких начальных стадиях ее развития?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Своевременно обнаружить ростки гордости человеку помогает внимательное наблюдение за собой, способность прислушиваться к душеполезным советам со стороны и благодушное восприятие всякого рода обличений. И если он еще не утратил элементарную духовную трезвость, то эффективными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орудиями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борьбы с гордостью для него будут даже начатки смирения и рассуждения.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наиболее распространена ситуация, когда люди не очень-то внимают совету смириться и уж тем более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отбиваются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 каких-либо обличений…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О том, как Господь врачует такие души, хорошо говорит преподобный Силуан Афонский: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Гордость трудно распознать в себе, но гордого Господь оставляет помучиться своим бессилием, покамест не смирится. А когда смирится душа, тогда враги побеждены, и душа обретает великий покой в Боге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Но в действительности, в повседневной жизни, такое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происходит по-разному, через большие и малые неудачи: например, мы кому-то стопроцентно пообещали сделать несложное дело, но никак не можем исполнить обещанное; или старались приготовить вкусный обед и удивить гостей, а он оказывается подгоревшим и пересоленным; или хотели красиво прочитать молитвы в храме, 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спотыкаемся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 ровном месте… Так вот, частенько попадая в подобные ситуации, внимательный человек поймет свою слабость и задумается: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чем причина моих ошибок?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начнет каяться и исправляться.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Однако, к сожалению, многие не предают значения таким небольшим неудачам, считая, что это мелочи или даже случайность и вовсе не их вина. Так и получается, что урок ими не усвоен, поэтому их начинает одолевать раздражительность, гневливость, злопамятность, осуждение и другие страсти. А если и такие греховные проявления не заставляют людей задуматься, то они ниспадают в более тяжкие грехи: пристрастие к вещам и людям, мстительность, злопамятность, человеконенавистничество, сребролюбие, зависть, жестокосердие… Дальше попускаются хульные помыслы, ослабление или потеря прежней веры, бесовские прельщения и т.п. А если и эти внутренние беды не смиряют, то в дальнейшем начнут проявляться грубые, постыдные страсти, которые будут явно посрамлять гордеца перед окружающими.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Пожалуйста, поясните, что подразумевается под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постыдными страстями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Это может быть или запойное пьянство, или прелесть бесовская, или блудные брани и помрачения…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То есть страстные наваждения переходят в помрачения?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Да. Например, если речь идет о блуде, то все начинается с малого: сначала учащаются блудные мечтания и ночные осквернения, потом малый грех, затем ниспадение в большой грех, и если после этого не появляется покаяние, то гордеца начинает одолевать страсть сначала к содомским извращениям, а затем к иным гнусностям, о которых не хотелось бы даже и упоминать… О тех, в ком находят проявление такие страсти, апостол Павел говорит: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«…[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поскольку они] </w:t>
      </w:r>
      <w:r>
        <w:rPr>
          <w:rFonts w:ascii="Times New Roman" w:hAnsi="Times New Roman" w:cs="Times New Roman" w:eastAsia="Times New Roman"/>
          <w:i/>
          <w:color w:val="121213"/>
          <w:spacing w:val="0"/>
          <w:position w:val="0"/>
          <w:sz w:val="28"/>
          <w:shd w:fill="FFFFFF" w:val="clear"/>
        </w:rPr>
        <w:t xml:space="preserve">не заботились иметь Бога в разуме, то предал их Бог превратному уму </w:t>
      </w:r>
      <w:r>
        <w:rPr>
          <w:rFonts w:ascii="Times New Roman" w:hAnsi="Times New Roman" w:cs="Times New Roman" w:eastAsia="Times New Roman"/>
          <w:i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21213"/>
          <w:spacing w:val="0"/>
          <w:position w:val="0"/>
          <w:sz w:val="28"/>
          <w:shd w:fill="FFFFFF" w:val="clear"/>
        </w:rPr>
        <w:t xml:space="preserve">делать непотребства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Рим. 1:28). И, по слову преподобного Силуана Афонского, так будет продолжаться до тех пор, пока человек не смирится.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Ну вот… Звучит как-то тоскливо… Человек погряз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 уши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 ему вообще попускается впасть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во все тяжкие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»…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Неужели никак нельзя обойтись без таких крайностей?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Вот видишь, ты уже неправильно расцениваешь действие Промысла Божия о погибающей душе. По-настоящему тоскливо или, точнее сказать, скорбно было бы без боя отдавать душу на произвол диавола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наблюдать, как он методично взращивает в ней гордость и низводит ее во ад. Тогда как если человек попадает в обстоятельства, пусть и весьма неприятные, и посрамляющие, но вынуждающие его одуматься, то они послужат для него вразумлением к исправлению.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Но в таких ситуациях и самому страдальцу, и его ближним крайне важно иметь способность дать правильную духовную оценку происходящему, всеми возможными усилиями ухватиться за Господа, каяться и благодарить Его за долготерпение и посрамляющие гордыню уроки самопознания. Ибо как сказано в Священном Писании: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Нечист пред Богом всяк высокосердый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Притч. 16:5),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если человек не осознает гордостную нечистоту своей души, то ему придется познавать ее или через блудную нечистоту своего тела, или через иную, явную, посрамляющую его страсть: пьянство, гнев и т.п. Но если он найдет возможность оправдать для себя и такие падения, то эти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уроки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для него могут затянуться даже на долгие годы. А тем временем диавол будет пытаться довести человека до окончательной погибели. Например, попробует увлечь его в полное отчаяние или даже самоубийство, подтолкнуть к пьяной браваде с риском для жизни, к передозировке спиртного или наркотиков…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гордому не так-то легко понять и усвоить, что его падения в тяжкие грехи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обстоятельства вразумляющие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а не окончательная богооставленность без надежды на спасение…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Ни о какой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окончательной богооставленности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здесь не может идти речь. Господь оставляет нас на время без Своей помощи с единственной целью: лишь бы мы образумились, покаялись и исправились.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Где совершилось грехопадение, там прежде водворилась гордость; ибо гордость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предвестница падения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сказал Преп. Иоанн Лествичник.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Внимай себе,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говорит прп. Силуан Афонский,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наблюдай за собою и увидишь: как только душа превозносится пред братом, так вслед за этим приходит плохой помысл, который неугоден Богу, и через это душа смиряется. А если не смирится, то придет некое малое искушение. Если опять не смирится, то придет блудная брань. Если же опять не смирится, то впадет в некий малый грех. Если и тогда не смирится, то будет большой грех. И так до тех пор будет грешить, пока не смирится. Но как только покается, так Милостивый Господь даст душе мир и умиление, и тогда пройдет все плохое, и уйдут все помыслы. Но после держи смирение всеми силами, иначе опять впадешь в грех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Таким образом, мало-помалу врачуется гордая душа, пока она или не смирится, или не предаст себя погибели.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получается, что человек действительно оказывается на грани погибели?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Да, следуя своей гордости, он движется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 краю пропасти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Но и эту беду Богу возможно обратить ему на пользу. Именно страх перед окончательной погибелью может дать мощный импульс к пробуждению помраченного сознания и к покаянному сокрушению в сердце,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окаменевшем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 греха.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И все же такие методы духовного лечения мне кажутся не очень-то гуманными…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Не очень-то гуманными?! А насколько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гуманно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 сложившейся ситуации по отношению к душе поступает сам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больной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добровольно предавая ее во власть диавола? Неужели не ясно, что если он не одумается, то навечно погибнет? Человек должен прочувствовать, насколько это страшно! К тому же, сейчас мы говорим о самой тяжелой степени гордости, при которой другие, более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гуманные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намеки могут быть и вовсе не восприняты человеком, как побуждение к покаянию. К сожалению, сознание закоренелого гордеца может быть сдвинуто с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мертвой точки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только через страдание от своих страстей во временной жизни и страх за свою плачевную участь в вечности.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 словам святых отцов, страшные испытания ожидают людей жестоких, потому что без великих страданий они не могут умягчиться. Господь попускает им падения и на практике дает прочувствовать, к чему приводит общение с бесами. Преподобный Силуан Афонский говорил: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Кто, подобно мне, потерял благодать, тот пусть мужественно борется с бесами. Знай, что ты сам виноват: впал в гордость и тщеславие,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Господь милостиво дает тебе познать, что значит быть в Духе Святом и что значит быть в борьбе с бесами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Вы упоминали, что в числе прочих постыдных страстей гордому попускается запойное пьянство. Но мне не совсем понятно, как в результате запоя можно прийти к покаянию? Обычно, если пьяное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покаяние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наступает, то и заканчивается оно с вытрезвлением.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Св. Василий Великий говорил, что пьянство унижает порабощенного ему человека ниже скотов. Уподобляясь скоту, под действием страсти пьяный теряет человеческий облик, к тому же, запойное пьянство часто сопровождается исступлением ума. А в результате таких падений не только в глазах окружающих, но и в собственных глазах гордеца рушится тщательно отшлифованный и оберегаемый им лживый образ собственного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величия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Поэтому страдания от пьянства и безумия усугубляются мучениями его посрамленной гордыни.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И все это поможет ему одуматься?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Это может положить начало его смирению пред Богом. Претерпевая такого рода мучения, человек рано или поздно увидит свое непотребство и хоть немного, но смирится. Как правило, именно в такие моменты в его самодовольном сознании наступает просветление, когда он временно обретает желание и способность слушать, внимать участию ближних и стремиться к исправлению…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А будет ли человек отвечать перед Богом за те поступки, которые он совершал в период потери разума, находясь в полной бесовской власти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например, в том же временном исступлении ума?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Если в помрачении разума он не владеет своей волей, то и спрос с него невелик. Но за те грехопадения, которые довели его до этого состояния, он несет полную ответственность пред Богом. А если Господь подает ему пусть даже и краткие периоды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прозрений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 человек в ответе за то, как он в этот момент употребил свою свободную волю: ухватился ли в покаянии за Господа или же пожелал остаться в лапах диавола?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Можно ли надеяться, что, если христианин хоть немного образумился в таких скорбях, его духовная жизнь начнет потихоньку налаживаться?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Мало-помалу преуспевать на пути ко спасению будет всякий, кто возненавидит свое порабощение греховным обольщениям и постарается с Божией помощью измениться к лучшему. А для человека, который не сможет своевременно и правильно рассудить, в чем корень его падений, не начнет смиряться и каяться, просветление будет иметь временный характер. Потому что гордость, эгоизм и самолюбие снова постепенно начнут завоевывать пространство его души: отравлять сердце и разум, усыплять бдительность и голос совести, вновь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блокируя подступы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для вразумления со стороны ближних. Таким образом, человек, отдаляясь от Господа, опять начнет помрачаться, а значит, так и будет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ходить по кругу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ослепленный, заблуждающийся и несчастный…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Действительно, иногда мы видим, что человек ходит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 замкнутому кругу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 падения до падения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не один год, но так и не предпринимает никаких решительных действий к исправлению, а значит, и вырваться из этого плена не может. Но что становится главной причиной, преграждающей ему путь к избавлению от этого плена?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Причина, как правило, в том, что, даже страдая от своего крайнего непотребства, но вопреки голосу обличающей его совести, человек более склонен безвольно следовать уже привычным для него путем, а поэтому он вновь склоняет свой выбор не к покаянию, а к самооправданию.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ведь и душа болит, и совесть вопиет, но даже инстинкт самосохранения почему-то не срабатывает?!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Идет борьба за душу. Потому что о своем пленнике диавол не перестает без устали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заботиться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всячески помогая ему выискивать оправдания своему грехопадению, чтобы заглушить голос его совести и внушить ему уверенность в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нормальности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происходящего. Он будет убеждать несчастного: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Ну, не переживай ты так! У всех есть грехи, а другие люди еще хуже. Ты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особенная личность, почти что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мученик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страдаешь от нападений вражьих, поэтому тебе так нелегко. Не надо слушать эту совесть, семь бед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один ответ! Отдохни, отвлекись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выпей еще вина, посмотри телевизор… Не огорчайся, не падай духом. Ты же нормальный человек, уважай себя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все наладится. Да ты сам-то и не сильно виноват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все враг по зависти к тебе, ведь ты человек особенный, не как прочие…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Таким образом, внимая диавольским увещеваниям, несчастный каждый раз осознанно заглушает свою совесть и постепенно свыкается с грубыми падениями, со временем воспринимая их как норму жизни. Через такое самооправдание он вновь и вновь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обретает почву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для того, чтобы уважать себя и знать себе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цену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если человек сживается со грехом, начинает чувствовать некую свою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исключительность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или даже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мученичество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говорит о том, что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 выходе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из обстоятельств, попущенных для вразумления его гордого сердца, в нем только усилилось демоническое прельщение, подкрепленное все тем же самооправданием, самолюбием и гордостным мнением о себе.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И чего ожидать, если каждый раз развязка ситуации такова?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Это никак не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развязка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это очередной сознательный шаг человека к усугублению трагического состояния, в котором он находится, потому что он вновь согласился с обольстительным помыслом о себе. И следующий этап болезни для него будет еще более скорбным. Таким образом, посланный Богом шанс выйти на путь исправления человек опрометчиво теряет и склоняет свой выбор в сторону зла. Причем его положение усложняется еще и тем, что пред Богом он будет нести полную ответственность за отвержение очередной возможности избавиться от плена демонической гордости, в который, как и прежде, он вновь сдается добровольно.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Диавол борется за душу, но ведь Господь сильнее?!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Да. Но человек должен взыскать Спасителя! Господь ждет, что, очнувшись после своего падения, он опомнится, в его сознании наступит просветление: он осознает свою греховность и погибельность состояния. Этот момент может быть переломным во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взаимоотношениях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гордеца со своей страстью. Человеку дается возможность исправить прежние ошибки и сделать новый выбор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отречься от гордыни и с покаянным сердцем ухватиться за ризу Христову: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Господи, спаси мя, погибаю!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Однако кому-то может не доставать силы духа и мужества, чтобы так поступить. В этот момент любому крайне важны сочувствие, участие и поддержка со стороны ближних.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Выходит, что в таких падениях человек настолько слаб духовно, что практически не способен сделать правильный выбор?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Конечно,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горе единому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»…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Здесь действительно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один в поле не воин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Когда несчастный особенно сильно прельщен диаволом, то он уже практически не способен распоряжаться своими мыслями и чувствами. Поэтому, для того чтобы найти выход из кризисной ситуации, ему нужен своего рода духовный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опекун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Нужно понимать, что, несмотря на сложность натуры нашего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героя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участие ближних в его судьбе необходимо. За такую заблудшую душу нужно усиленно молиться и с терпением пытаться понемногу его вразумлять.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Но таким людям свойственно отвергать любые попытки ближних вразумить их…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Поэтому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опекуном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должен быть такой ближний, которому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подопечный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склонен доверять и хоть в какой-то мере слушать его слово. Забота о помраченном гордостью человеке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тяжелый крест, но оставлять его в беде, грозящей погибелью, нельзя. Господь долготерпит и ждет покаяния грешника. И если он пренебрегает минутами просветления, а фактически отвергает руку помощи Божией, то его падения будут постепенно усугубляться, а потом перейдут в хроническую форму. Но в таком состоянии человек может окончательно погибнуть, и его душа навечно отойдет в ад.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Мне все же кажется, что тот, кто страдает от страстей в такой мере, не может не желать исцеления. Почему же он все-таки не распознаёт в своих скорбях руку помощи Божией?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Серьезнейшая ошибка большинства из нас заключается в неправильном представлении того, как Господь совершает наше спасение, и в нежелании прилагать серьезные внутренние усилия к исправлению. Мы ждем помощи от Бога, но совсем не в той форме, в которой ее получаем. Я неоднократно слышал в речах людей такие недоумения: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Ну зачем все эти мучения?! Я же прошу исцелить меня! Хочу быть добрым и смиренным. Молюсь, но Господь не слышит моих молитв. Иначе Он бы мгновенно сделал меня трезвым, смиренным и целомудренным…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Таким образом, мы измышляем свой ложный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путь спасения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оставляем без внимания действие Промысла Божия. Требуем от Бога, чтобы Он послал нам Свою помощь, но не распознаем ее в ниспосланных скорбях, упуская реальную возможность получить желаемое очищение.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Так все же чего в таких обстоятельствах ждет от нас Господь? Как правильно поступать, чтобы посылаемая нам помощь была принята с пользой для души?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Для выхода из всякого греховного плена человеку необходимо довериться Богу, Его Промыслу о нас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от этого зависит дело спасения каждой души. Грешнику, очнувшемуся после падения, нужно осознать, что он еще не погиб лишь милостью Божией, что Господь не отринул его, но долготерпит и ожидает покаяния. Поэтому сразу, не откладывая на потом, предаться покаянию в грехах, которые произросли от надмения в сердце. Это и будет первым шагом ко исправлению: в человеке появится надежда вырваться из греховного омута и покаянием изменить ситуацию к лучшему. И если он действительно начнет каяться, возненавидит грех, отстранится от зла и постарается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держаться за ризу Христову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то Господь выведет его на следующий этап исправления.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Так постепенно, шаг за шагом Господь будет помогать человеку освобождаться от прелести и сетей диавольских. А в дальнейшем воспитательное действие Промысла Божия может проявляться очень разнообразно. Лишь бы человек ради своего душевного и телесного исцеления стремился к исправлению, делал сегодня и сейчас то немногое, что возможно исполнить.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Старец Паисий Святогорец говорил: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Когда человек делает один шаг к Богу, то Бог навстречу ему делает тысячу шагов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Главное, не считать свои слабые попытки освободиться от греха бессмысленными, бесполезными и вновь не вознерадеть о спасении. Нельзя впадать в саможаление, принимать помыслы обиды и ропота на Бога, но обязательно винить в своих бедах только себя самого, свою самость и гордость, и просить Господа о даровании смиренного образа мыслей. Смирением и самоукорением вымещается гордость. И здесь крайне важно правильно воспринимать ответные действия Бога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принимать, как из рук Его, все удобные случаи для стяжания смирения, а точнее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смиренного о себе мнения, которые Он будет подавать нам.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Часто приходится слышать горькие недоумения: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Я просил Бога дать мне смирение, но с тех пор еще сильнее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срываюсь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 окружающих. Просил чистоту и целомудрие, а вместо этого нахлынули искушения…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1213"/>
          <w:spacing w:val="0"/>
          <w:position w:val="0"/>
          <w:sz w:val="28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: Такие высказывания свидетельствуют о незнании человеком духовных законов, о непонимании того, что любая добродетель усваивается душой только при деятельном ее осуществлении.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Хочешь приобрести смиренный образ мыслей? Тогда заранее уготовься благодушно со всех сторон принимать укорения, обличения и уничижения. Господь слышит твои молитвы и для твоего исправления попускает тебе искушения. Если поступать по совести и стараться благодушно терпеть от ближних обиды и обличения, то постепенно смирение начнет укореняться в качество сердца. Душа, почувствовав животворную силу этой добродетели, возненавидит гордость и начнет добровольно стремиться к смирению во всякой располагающей к тому ситуации.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Поэтому не следует малодушествовать, но ежедневно терпеливо принимать для духовного обучения посещающие нас скорби и благодарить за них премудрый Промысел Божий. Как через пророка Давида сказал Сам Господь: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И призови мя в день скорби твоея и изму тя…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Пс. 49:15).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Назначить себе высокую 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цену</w:t>
      </w:r>
      <w:r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21213"/>
          <w:spacing w:val="0"/>
          <w:position w:val="0"/>
          <w:sz w:val="28"/>
          <w:shd w:fill="FFFFFF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