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8" w:rsidRDefault="008B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75917641" r:id="rId5"/>
        </w:object>
      </w:r>
    </w:p>
    <w:p w:rsidR="008A4218" w:rsidRDefault="008A421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A4218" w:rsidRDefault="008B55C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90</w:t>
      </w:r>
    </w:p>
    <w:p w:rsidR="008A4218" w:rsidRDefault="008A421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A4218" w:rsidRDefault="008B55C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многообразии гордости</w:t>
      </w:r>
    </w:p>
    <w:p w:rsidR="008A4218" w:rsidRDefault="008B55C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</w:t>
      </w:r>
    </w:p>
    <w:p w:rsidR="008A4218" w:rsidRDefault="008A421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Когда-то один иеромонах в назидание рассказал мне случай из своей жизни: «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В первые годы пребывания в обители, как и многим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новоначальным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инокам, мне была свойственна особая ревность подвизаться в молитвенном «подвиге». Как-то, в один из праздничных дней, после ранней Литургии мне пришел помысел остаться в храме и на позднее Бого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служение, но меня благословили помочь братии на трапезной. Выполнять поставленную задачу я отправился спокойно, но все же почувствовал некое смущение и сожаление о том, что лишен возможности продолжить молитву в храме… Поразмыслив, я возблагодарил Бога за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урок, потому что осознал душепагубную причину зародившегося во мне смущения – оно свидетельствовало о присутствии во мне гордости…» Такие выводы немало поразили меня – это был пример не только духовной бдительности, но и возможности распознавать в себе скр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ытые проявления страстей в ситуациях, казалось бы, абсолютно заурядных.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ab/>
        <w:t xml:space="preserve">С одной стороны, слова батюшки были для меня призывом к более внимательной духовной жизни, а с другой – мне до сих пор не вполне понятно: действительно ли так важно высматривать даже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самые незначительные проявления той или иной страсти?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Действительно, «усматривать», а не «высматривать» проявления своих страстей очень важно, даже необходимо. Святые отцы утверждают, что в духовной жизни мелочей нет. Тем более, что любое незначите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льное проявление страсти может оказаться лишь «верхушкой айсберга».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Внемлите себе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17:3), – говорит нам Священное Писание, а значит, духовная бдительность – это одно из свойств правильного духовного устроения человека.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 тому же, памятуя о последстви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ях первородного греха, нам не следует забывать, что семена зла, семена всех страстей, а тем более гордыни, присутствуют в каждой душе. Поэтому, не имея страха Божия, бдительности и внимания к греховным движениям своего сердца, человек позволяет этим семена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 легко прорастать, укореняться, постепенно поражать все человеческие качества, подчинять себе чувства и желания, помрачать разум, искажать и затмевать собой все добрые свойства человеческой души…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lastRenderedPageBreak/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Но ведь далеко не каждый способен изобличать в себе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такие тайные «подводные течения», порой лишь косвенно подающие признаки своего присутствия. А тем более, когда речь идет о гордости, которая имеет свойство лукаво «перевоплощаться», скрываясь под маской иных душевных немощей или даже «добродетелей».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Ты ошибаешься, каждый человек способен наблюдать внутренние движения своей души. Каждому, кто внимательно относится к состоянию своей души и настроен на покаяние, Господь непременно подаст ту или иную возможность познавать свою греховность. А, если речь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идет об изобличении гордости, то тем более ни к каким ее проявлениям нельзя относиться «спустя рукава» – ведь недаром святые отцы учат, что она является «началом и матерью всех зол». И совершенно неразумно обольщаться мыслью о том, что в ком-то из нас ее 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ет. Гордость можно искренне не видеть в себе, но такая «слепота» тоже имеет свои духовные причины.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Кстати, в противовес первому примеру мне сейчас вспомнилась иная «картина», весьма распространенная в нынешней церковной жизни: когда, скажем,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новона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чальный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послушник дерзает не только самоуверенно перечить духовнику, но и смело поучать его, указывая даже на «ошибки» в духовных наставлениях или применяемых к нему методах духовного воспитания. Причем, похоже, что послушник жаждет истинной духовной жизни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но</w:t>
      </w:r>
      <w:r w:rsidR="001A24FD"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проявлениях гордости в таком своем поведении даже и не догадывается…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Из святоотеческих поучений мы знаем, что борьба с гордостью – непременное условие в деле спасения души каждого человека. А приведенные мной примеры – это эпизоды духовной жизни людей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разных, но избравших единый узкий путь спасения. И тем интересней вопрос: почему же в рассматриваемых случаях не только сами проявления одной и той же злейшей страсти, но и личное восприятие каждого из них к ее проявлениям настолько контрастны: ведь один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из послушников уловил «шепот» гордости даже в тайных движениях сердца, а другой, как говорится, и «слона-то не заметил»?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Такие, как ты говоришь, «эпизоды духовной жизни», помимо разного духовного устроения этих послушников, обнаруживают и разные сте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пени усвоения ими гордости. Ведь у гордости не только много «лиц», но и возможны различные степени ее внешнего проявления – а зависят они от меры внутреннего увлечения или одержимости самой страстью. Поэтому степень поражения гордостью зависит от того, нас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колько она усвоилась человеку, насколько он сжился с нею и обратил в свою натуру.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Тогда, если само увлечение гордостью – величина переменная, то, соответственно, и динамика «взаимоотношений» с ней должна от чего-то зависеть? Должны же быть среди вн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утренних свойств человека те, которые можно расценить, как наиболее важные и необходимые «инструменты» в борьбе с разрастанием гордыни и производных от нее страстей?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lastRenderedPageBreak/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Если в человеке есть хотя бы начальная степень смирения, рассуждение, внимательност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ь к духовной жизни, а паче всего стремление к исправлению и покаяние, то вряд ли он будет бездействовать и даст возможность гордыне успешно развиваться и укореняться в нем. Господь зовет ко спасению каждого человека, но, опять же, вступая на путь исправлен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ия, каждый из нас уже имеет определенную степень повреждения и увлечения страстями.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что может послужить «индикатором» той или иной степени гордости в человеке?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Весьма показательной может быть, например, его реакция на обличающее слово. От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степени усвоения гордости зависит и степень восприятия слова со стороны. Вот скажи человеку, что он гордый и какие последуют реакции? Самые разные. Порой человеку достаточно намека: он поразмыслит и, действительно, покается. Потому что, хоть в нем гордыня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 есть, но она еще не поразила все «жизненно важные центры» его сознания. Она проявляется, но не укоренилась так глубоко, чтобы помрачить и исказить в нем способность адекватного восприятия действительности.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Это хорошо, если человек способен не тол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ько воспринимать подобные намеки, но еще и не отмести их сразу, а поразмыслить над ними и разглядеть в них возможную пользу для души… А как быть, если он уже в значительной мере отравлен этой страстью, но при этом, не признает себя гордым? Пусть даже он в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чем-то и кается, но эту язву не видит в себе и всё!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Если человек не видит самой гордости, то ему следует обратить внимание на действие в себе других страстей, которые, как правило, служат верным признаком ее присутствия. Проявлений греховности, указ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ывающих на гордость бывает великое множество, но есть страсти, в которых она обнаруживает себя наиболее явно.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Так, например, ее можно распознать в гневе, раздражительности или негодовании. Иоанн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Лествичник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говорит, что раздражительность есть признак великого возношения [т.е. гордости]. Эти страсти имеют ярко-выраженное внешнее проявление, поэтому не обратить на ни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х внимание довольно сложно.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Но есть признаки вовсе не заметные для внешнего взгляда, но довольно таки тягостные для души, например –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хульные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помыслы. Причем, гордость – не единственная, но самая распространенная причина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хульных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помыслов.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Хульный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дух мучает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человека изнурительно, а причину такого попущения не всегда обнаруживают сразу. Чаще всего этому испытанию подвергаются люди, которые возомнили о себе, что уже чего-то достигли в духовной жизни. Поэтому, чтобы они осознали, каковы есть на самом деле, им п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опускается дух хулы, который может мучить очень долго, пока человек не смирится.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Или, например, если приложив кратковременное усердие в молитве, некто возомнил себя молитвенником – за такое проявление гордости ему попускается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окамененное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нечувствие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И тогд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а его желание молиться вовсе пропадает. А если гордец все же и понуждает себя на молитву, он ощущает,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 xml:space="preserve">что сердце его стало бесчувственным, как камень, а сама молитва – как «не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живая»…</w:t>
      </w:r>
      <w:proofErr w:type="gramEnd"/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Ропот и обида также дают человеку сигнал о том, что он имеет скрытую гор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дость. Потому что смиренный человек не обижается – даже, если и погрустит немного, то это состояние быстро от него отходит. Но, когда к проявлениям страсти обидчивости присоединяется злопамятность, тогда человек начинает страдать довольно-таки серьезно. А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корень таких страданий опять же в гордости.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Для предотвращения более серьезной духовной беды, гордецам попускаются и более тягостные испытания, такие, как пьянство и блудная страсть. Пьянство низводит человека до уровня скотов, что в немалой степени способ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ствует не только внутреннему, но и внешнему посрамлению гордыни. Но, желающий избавиться от этого духовного недуга, смиряясь с осознанием своего непотребства, первым делом должен начать борьбу с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гордостным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надмением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самомнением, презрительным отношением к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ближним и другим греховным свойствами сердца, корень которых – гордость.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Священное Писание говорит: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Нечист пред Богом всяк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высокосердый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 (Притч. 16:5), – и если гордец не замечает духовную нечистоту в своем самодовольстве, тогда он увидит нечистоту в про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явлениях своего тела. Для вразумления ему попускается блудная страсть – она начинает ему досаждать и мучить. Он может поститься, молиться, совершать бдения, но страсть неотступно будет изнурять его. Тогда-то человек просто вынужден искать причины такого по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пущения. В своем поиске, он может выявлять и устранять многие ошибки, пока не «докопается» до корня, осознав, что имеет в сердце самодовольство, превозношение,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надмение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…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Блудный бес посылается гордому, как «смиряющий бич»,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чтобы он в самом деле осознал себя нечистым пред Богом и душой, и телом. Только тогда он начинает смиряться, каяться, исправляться и доходит до борьбы за освобождение своей души от скверны и гордости. Ведь: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Бог гордым противится, а смиренным дает благодат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Иак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. 4:6). Как сказал преподобный Иоанн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Лествичник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«Где произошло падение, там прежде водворилась гордость».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Но каким может быть наиболее суровое попущение из-за гордости?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В запущенных случаях, когда человек слишком долго пребывает в си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льном помрачении гордостью – он начинает повреждаться в уме – как говорит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Святогорец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«…лучше бы ему было и вовсе лишиться рассудка, чтобы в День Судный иметь смягчающие вину обстоятельства»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Так что исступление ума – это наказание гордых. Или же ч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еловеку попускается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бес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он становится одержимым, а потому в своих поступках начинает и вовсе терять человеческий облик. Но это, как говорится, крайность…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Признаков гордости можно перечислить много. А главное в том, что если человек действительно хочет из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бавиться от этой страсти и стремится воспринять правильный образ христианской жизни, то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должен неотступно молиться об этом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Господь непременно поможет бороться и познавать себя, посылая вразумления и через слова Священного Писания, и через поучения святых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отцов, и через советы ближних. Поэтому, чтобы пребывая в духовной беспечности не дождаться более тягостных, но вразумляющих обстоятельств, лучше не терять элементарную бдительность и быть открытым для восприятия намеков совести и слова со стороны. Кто-то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из преподобных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Оптинских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старцев предлагал такую молитву: «Господи, пуст есть от всякого блага, исполнен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всякого зла. Спаси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единым милосердием Твоим».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Да уж, хорошо бы в таких «намеках» научиться распознавать руку помощи Божией и задумывать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ся сразу – на первых этапах… И, вообще, научиться бы «зреть в корень».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Хорошо бы. Поэтому нужно начинать молиться и серьезно каяться в явных вопиющих грехах, а Господь постепенно будет указывать на гордость, и в первую очередь, такое указание может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прийти через слово со стороны, например – через слово духовника.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Допустим, человек не замечает в себе действия гордости, но по слову духовного отца принимает на веру факт о присутствии в нем этой страсти и начинает в ней каяться – тогда за то, что он пошел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путем смирения, Господь вскоре подаст ему и само осознание разнообразных проявлений в нем гордыни, и поможет освобождаться от нее. Поэтому, если человек еще способен довериться чьему-то мнению о нем, то такое положение вещей вовсе не безнадежно.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З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начит ли это, что если гордый человек способен доверять слову со стороны, то это свидетельствует о том, что в нем все же есть зачатки смирения?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Это говорит о том, что гордость еще не возобладала им в полной мере. Ведь, как правило, доверие советам б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лижних вытесняется такими страстями, как самомнение,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высокоумие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самоуверенность, самодовольство, подозрительность, – основанных на доверии лишь самому себе… Поэтому на первых этапах борьбы с гордостью, важнейшую роль играет именно доверие слову со стороны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опираясь на которое, человек готов переломить себя и принять мысль, что его духовная самооценка не верна. Причем, благотворное воздействие здесь может возыметь слово не только духовно-опытного лица, но и любого способного к рассуждению человека, чье мнен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ие авторитетно в глазах вопрошающего.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Дорофей говорит: «Кто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отвергся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справедливого или не справедливого обличения, тот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отвергся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своего спасения». Потому, покаяние в тех грехах, которые даже недостаточно осознаются нами,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приносит нам немалые духовные пл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оды.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Но обязательна ли в таких случаях авторитетность мнения?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Если человек поражен гордостью, то обязательна. В таких случаях доверие «хватается» именно за авторитет. А если нет доверия говорящему, то под давлением гордости даже самые добрые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правильные слова его вряд ли будут восприняты.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Мне казалось, что поиск и усвоение лишь авторитетного мнения – это специфика сознания людей юных по возрасту или же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новоначальных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 церковной жизни. Ведь по мере взросления становится ясно, что если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действительно молишься и ждешь вразумления в тех или иных обстоятельствах жизни, Господь может послать ответ через любого, даже случайного для тебя, человека.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 греческом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Отечнике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есть такие слова: «если кто внимает себе и промыслу Божию, того благ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одать часто учит всему, что нужно, – даже через людей простых и безвестных; а кто смиренномудр, тот готов учиться даже у первого встречного»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Чтобы легче было понять, о чем идет речь, приведу пример из святоотеческого наследия: «Великий Арсений, был велик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своими знаниями – и в светском, и в духовном. Он, скажем прямо, всех людей того времени превосходил ученостью и добродетелью – потому-то его и выбрали изо всех остальных воспитателем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Гонория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Аркадия, детей царя Феодосия. После он долгое время провел в п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одвигах в Скиту и обрел более глубокое ведение божественного. Но при всем при этом он, по избытку смирения, не стыдился спрашивать у самых простецов и по возможности искать у них назидания.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Однажды кто-то увидел, как Арсений спрашивает о помыслах одного ег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ипетского монаха и советуется с ним. Человеку это показалось странным, и он спросил у святого объяснений.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– Не спорю, – ответил тот, – что я в какой-то мере не чужд образования. Но, признаюсь, мне не известна даже азбука этого простеца.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Так он намекнул на божественное делание и ведение»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Поэтому, если мы почитаем и признаем лишь авторитетное мнение, при этом пренебрегая возможностью почерпнуть пользу из источников «простых и безвестных» – это тоже один из признаков, по которому могут рас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познать в себе гордость не только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новоначальные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но зачастую и те, кто имеет многолетний опыт церковной жизни.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Очень наглядный пример в подтверждение этому мы встречаем в житии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Пахомия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Великого. У него был юный ученик, Феодор. Господь дал этому юноше разум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рассудительность не по возрасту. «Каждый вечер было принято, чтобы все сходились вместе слушать наставление великого старца. И вот однажды, когда все для этого собрались, он повелевает Феодору – а тот, как сказано, был еще молод, и ему едва исполнилось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двадцать лет, – сказать братьям слово Божие. Тот послушно, без всякого прекословия отверз уста и начал им говорить все, что было нужно для душевной пользы.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Увидев такое, кое-кто из более заслуженных старцев решил его не слушать: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– Уже 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новоначальные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стали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нас учить! Не будем его слушать!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Так они сказали друг другу, оставили собрание и разошлись по своим кельям. Когда же наставление закончилось,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Пахомий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Великий послал за ними и пригласил к себе. Когда они пришли к нему, он стал их спрашивать: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Чего ради вы оставили собрание и ушли в свои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келии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– Здесь так много старцев и преуспевших монахов, – ответили те, – а ты поставил мальчишку учить нас.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Пахомий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услышал это, он тяжело вздохнул и, погрустнев, спросил их: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– Знаете, откуда в мире берет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начало всякое зло?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– Откуда? – спросили те.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– От гордости, – ответил он им. – Из-за нее упал с неба денница, сын зари, и разбился о землю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Ис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14:12). Из-за нее и Навуходоносор, царь Вавилона, жил вместе со зверями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(Дан. 4). Разве не слышали вы написанное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Мерзость пред Господом всякий надменный сердцем (Притч. 16:5)? Разве не слышали, что 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кто возвышает себя, тот унижен будет, а кто унижает себя, тот возвысится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(Мф. 23:12)? Неужели вы не знали этого и над вами так насмеялся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что вы потеряли всю вашу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добродетель? Ибо гордость есть начало и мать всех зол. Не Феодора вы отвергли, когда ушли, а отказались от слова Божия и лишились Святого Духа. Поистине, вы достойны всякого сожаления! Неужели от вас укрылось, что это сатана толкнул вас на это?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…Разве не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видели вы, как внимательно слушал его я сам? И говорю вам, что мне от этого была большая польза. Я разрешил ему говорить не для того, чтобы вас испытать, а в надежде и сам получить пользу. А вам, так тем более следовало его послушать, и безо всякой гордост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и. Говорю вам правду: я, тот, кто от Бога поставлен над вами, чтобы стать вашим отцом, слушал его так, словно до этого не мог отличить левой стороны от правой. И говорю вам, как пред Богом: если вы не явите покаяния еще большего, чем ваш проступок, и вам 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 будет прощен этот грех – вы погибните. Потому как, если вы начали так скверно, то и далее не остановитесь, пока не достигните последнего осуждения.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Такими речами святой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Пахомий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прижег, как и следовало, язву гордости, а затем мягким увещанием исцелил их б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олезнь. Ибо, когда нужно, бывал он строг, а когда требовалось – смягчался, обличая и побуждая к благу тех, кто грешил»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Эти примеры и подтверждают, что путь от доверия «лишь авторитету» к доверию «даже простым и безвестным» – это путь от гордости к смирен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номудрию, важным условием («двигателем») которого является покаяние. Св. Марк Подвижник говорит: «Если будешь разуметь согласно Писанию, что по всей земли судьбы Господни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Пс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104:7), то всякий случай будет для тебя учителем богопознания»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Segoe UI Symbol" w:eastAsia="Segoe UI Symbol" w:hAnsi="Segoe UI Symbol" w:cs="Segoe UI Symbol"/>
          <w:color w:val="121213"/>
          <w:sz w:val="28"/>
          <w:shd w:val="clear" w:color="auto" w:fill="FFFFFF"/>
        </w:rPr>
        <w:t>━━━━━━━━━━━━━━</w:t>
      </w:r>
      <w:r>
        <w:rPr>
          <w:rFonts w:ascii="Segoe UI Symbol" w:eastAsia="Segoe UI Symbol" w:hAnsi="Segoe UI Symbol" w:cs="Segoe UI Symbol"/>
          <w:color w:val="121213"/>
          <w:sz w:val="28"/>
          <w:shd w:val="clear" w:color="auto" w:fill="FFFFFF"/>
        </w:rPr>
        <w:t>━━━━━━━</w:t>
      </w: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Старец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Святогорец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т.1 «С болью и любовью о современном человеке», ч. 3, гл. 1.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Евергетин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», т.1, гл. 38 (прим. ред.).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Там же.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Правитель Вавилона Навуходоносор был низвергнут за то, что посмел присвоить себе славу Божию: «…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был с неба голос: «И отлучат тебя от людей, и будет обитание твое с полевыми зверями; травою будут кормить тебя, как вола, и семь времен пройдут над тобою, доколе познаешь, что Всевышний владычествует над царством человеческим и дает его, кому хочет!» Тотч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ас и исполнилось это слово над Навуходоносором, и отлучен он был от людей, ел траву, как вол, и орошалось тело его росою небесною, так что волосы у него выросли как у льва, и ногти у него – как у птицы» (Дан. 4:29-30). Потребовались годы, чтобы он пришел 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себя, образумился и воззвал к Живому Богу. Лишь тогда прежнее человеческое достоинство и царская власть вернулись к нему (прим. ред.).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Евергетин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», т.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1.,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гл. 38 (прим. ред.).</w:t>
      </w:r>
    </w:p>
    <w:p w:rsidR="008A4218" w:rsidRDefault="008B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Прп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Марк Подвижник «О тех, которые думают оправдаться делами» (п. 66).</w:t>
      </w: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8A4218" w:rsidRDefault="008A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sectPr w:rsidR="008A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218"/>
    <w:rsid w:val="001A24FD"/>
    <w:rsid w:val="008A4218"/>
    <w:rsid w:val="008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02C4C2-65EE-4B6D-B1EE-0544D29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2895</Words>
  <Characters>16506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2024-04-29T14:40:00Z</dcterms:created>
  <dcterms:modified xsi:type="dcterms:W3CDTF">2024-04-29T14:41:00Z</dcterms:modified>
</cp:coreProperties>
</file>