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CD" w:rsidRDefault="00532DDB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7693" w:dyaOrig="1741">
          <v:rect id="rectole0000000000" o:spid="_x0000_i1025" style="width:384.75pt;height:87pt" o:ole="" o:preferrelative="t" stroked="f">
            <v:imagedata r:id="rId4" o:title=""/>
          </v:rect>
          <o:OLEObject Type="Embed" ProgID="StaticMetafile" ShapeID="rectole0000000000" DrawAspect="Content" ObjectID="_1801291066" r:id="rId5"/>
        </w:object>
      </w:r>
    </w:p>
    <w:p w:rsidR="00CB52CD" w:rsidRDefault="00CB52CD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B52CD" w:rsidRDefault="00532DDB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72</w:t>
      </w:r>
    </w:p>
    <w:p w:rsidR="00CB52CD" w:rsidRDefault="0053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Апокалипсис в нашей жизни</w:t>
      </w:r>
    </w:p>
    <w:p w:rsidR="00CB52CD" w:rsidRDefault="00532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3</w:t>
      </w:r>
    </w:p>
    <w:p w:rsidR="00CB52CD" w:rsidRDefault="0053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 правильном и неправильном </w:t>
      </w:r>
    </w:p>
    <w:p w:rsidR="00CB52CD" w:rsidRDefault="0053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отношении человека </w:t>
      </w:r>
    </w:p>
    <w:p w:rsidR="00CB52CD" w:rsidRDefault="0053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Богу»</w:t>
      </w:r>
    </w:p>
    <w:p w:rsidR="00CB52CD" w:rsidRDefault="00CB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Вы говорили, что причиной «конца света» явится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тсутс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вие покаяния в людях. Но думается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безпокаянное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житие - это только результат отступления людей от христианской жизни, от закона Божия. Если же мы пожелаем разобрать причины о</w:t>
      </w:r>
      <w:r>
        <w:rPr>
          <w:rFonts w:ascii="Times New Roman" w:eastAsia="Times New Roman" w:hAnsi="Times New Roman" w:cs="Times New Roman"/>
          <w:sz w:val="28"/>
        </w:rPr>
        <w:t>тступ</w:t>
      </w:r>
      <w:r>
        <w:rPr>
          <w:rFonts w:ascii="Times New Roman" w:eastAsia="Times New Roman" w:hAnsi="Times New Roman" w:cs="Times New Roman"/>
          <w:color w:val="000000"/>
          <w:sz w:val="28"/>
        </w:rPr>
        <w:t>ления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 понятно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найдем много таковых. Но суще</w:t>
      </w:r>
      <w:r>
        <w:rPr>
          <w:rFonts w:ascii="Times New Roman" w:eastAsia="Times New Roman" w:hAnsi="Times New Roman" w:cs="Times New Roman"/>
          <w:sz w:val="28"/>
        </w:rPr>
        <w:t>ству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 ли из всех причин «особо серьезная», на которую </w:t>
      </w:r>
      <w:r>
        <w:rPr>
          <w:rFonts w:ascii="Times New Roman" w:eastAsia="Times New Roman" w:hAnsi="Times New Roman" w:cs="Times New Roman"/>
          <w:color w:val="000000"/>
          <w:sz w:val="28"/>
        </w:rPr>
        <w:t>стоит о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</w:rPr>
        <w:t>ратит</w:t>
      </w:r>
      <w:r w:rsidR="000F60F2"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внимание в первую очередь?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 течение последних лет пришлось немало встреча</w:t>
      </w:r>
      <w:r>
        <w:rPr>
          <w:rFonts w:ascii="Times New Roman" w:eastAsia="Times New Roman" w:hAnsi="Times New Roman" w:cs="Times New Roman"/>
          <w:sz w:val="28"/>
        </w:rPr>
        <w:t>тьс</w:t>
      </w:r>
      <w:r>
        <w:rPr>
          <w:rFonts w:ascii="Times New Roman" w:eastAsia="Times New Roman" w:hAnsi="Times New Roman" w:cs="Times New Roman"/>
          <w:color w:val="000000"/>
          <w:sz w:val="28"/>
        </w:rPr>
        <w:t>я с людьми, которые в откровенных беседах делились отягощающими их проблемами. Конечно, проблемы все разные. Но все-таки усматривается в них как-бы некий об</w:t>
      </w:r>
      <w:r>
        <w:rPr>
          <w:rFonts w:ascii="Times New Roman" w:eastAsia="Times New Roman" w:hAnsi="Times New Roman" w:cs="Times New Roman"/>
          <w:color w:val="000000"/>
          <w:sz w:val="28"/>
        </w:rPr>
        <w:t>щий «корень», из которого вырастают колючки всех наших недоумений, смущений и тяжелых внутренних состояний - мрачных, безысходных и порой невыносимых. Думается, что на этот-то ядовитый «корень» и стоит обратить внимание в первую очередь. Потому что если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устранит</w:t>
      </w:r>
      <w:r w:rsidR="000F60F2"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его, то рано или поздно он приведет каждого человека в отдельности, а потом и все человечество в целом к полному, так сказат</w:t>
      </w:r>
      <w:r w:rsidR="000F60F2"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>, «апокалиптическому» разрушению.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И что же это за «корень»?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попытаться выразиться современным, бол</w:t>
      </w:r>
      <w:r>
        <w:rPr>
          <w:rFonts w:ascii="Times New Roman" w:eastAsia="Times New Roman" w:hAnsi="Times New Roman" w:cs="Times New Roman"/>
          <w:color w:val="000000"/>
          <w:sz w:val="28"/>
        </w:rPr>
        <w:t>ее понятным языком - неверная внутренняя «установка». т.е. неверное мнение и понимание «что есть что» по отношению ко всему, что вокруг нас и в нас самих.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Внутренняя установка существует ко всякому благому или злому делу, ко всякому обстоятельству нашей ж</w:t>
      </w:r>
      <w:r>
        <w:rPr>
          <w:rFonts w:ascii="Times New Roman" w:eastAsia="Times New Roman" w:hAnsi="Times New Roman" w:cs="Times New Roman"/>
          <w:color w:val="000000"/>
          <w:sz w:val="28"/>
        </w:rPr>
        <w:t>изни, к самому себе: «Кто ест</w:t>
      </w:r>
      <w:r w:rsidR="000F60F2">
        <w:rPr>
          <w:rFonts w:ascii="Times New Roman" w:eastAsia="Times New Roman" w:hAnsi="Times New Roman" w:cs="Times New Roman"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я?» и, в конечном счете, к Самому Богу: «Кем Бог является для меня?»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Образов такого самоопределения - великое множество. Как говорится, кто на что горазд...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ведь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 этого свободно избираемого нами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самопозиционирования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Богом и людьми зависит вся наша последующая жизнь и вся наша деятельность - внешняя и внутренняя.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как следствие, этим определится и наше будущее существование -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вечности.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Что касается неправильного отношения к самому себе, то оно имеет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большое разнообраз</w:t>
      </w:r>
      <w:r>
        <w:rPr>
          <w:rFonts w:ascii="Times New Roman" w:eastAsia="Times New Roman" w:hAnsi="Times New Roman" w:cs="Times New Roman"/>
          <w:color w:val="000000"/>
          <w:sz w:val="28"/>
        </w:rPr>
        <w:t>ие.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Например, некоторые люди под влиянием каких-то случаев начинают верить в то, что они - гениальные личности и начинают в жизни вести себя так, чтобы доказать всем, что «я - не как прочие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человецы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И от такого мнения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безполезно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муча</w:t>
      </w:r>
      <w:r>
        <w:rPr>
          <w:rFonts w:ascii="Times New Roman" w:eastAsia="Times New Roman" w:hAnsi="Times New Roman" w:cs="Times New Roman"/>
          <w:color w:val="000000"/>
          <w:sz w:val="28"/>
        </w:rPr>
        <w:t>ются сами и приносят страдан</w:t>
      </w:r>
      <w:r w:rsidR="00A877E7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я всем, кто их окружает. Иные же люди усваивают обратное отношение к себе: они - сплошные неудачники, отчего вся их активная жизнь тормозится все чаще и чаще и постепенно сводится, практически, к нулю.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Бывают мальчики, которые усваивают себе образ «пожизненного потребителя», не хотят иметь в себе никаких мужских свойств - отваги, чести, мужества, постоянства, благородства, а потому, вырастая, не могут стать ничьей опорой. И наоборот - бывают девочки, кот</w:t>
      </w:r>
      <w:r>
        <w:rPr>
          <w:rFonts w:ascii="Times New Roman" w:eastAsia="Times New Roman" w:hAnsi="Times New Roman" w:cs="Times New Roman"/>
          <w:color w:val="000000"/>
          <w:sz w:val="28"/>
        </w:rPr>
        <w:t>орые, начитавшись книг или насмотревшись соответс</w:t>
      </w:r>
      <w:r w:rsidR="00103C33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венных фильмов, считают для себя унизительным принадлежать к женскому «слабому полу» и начинают играть роль «сильной натуры». К чему - к каким комедиям, страданиям и трагедиям это приводит их самих и тех, с </w:t>
      </w:r>
      <w:r>
        <w:rPr>
          <w:rFonts w:ascii="Times New Roman" w:eastAsia="Times New Roman" w:hAnsi="Times New Roman" w:cs="Times New Roman"/>
          <w:color w:val="000000"/>
          <w:sz w:val="28"/>
        </w:rPr>
        <w:t>кем они общаются, догадаться и увидеть нетрудно.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Бывает, что некоторые люди воспринимают какую-либо ложную идею типа: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Бери от жизни всё, что можешь,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>Бери хоть крошки - всё равно...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>Ведь жизнь на жизнь ты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ab/>
        <w:t>не помножишь.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 дважды жить - не суждено</w:t>
      </w:r>
      <w:r>
        <w:rPr>
          <w:rFonts w:ascii="Times New Roman" w:eastAsia="Times New Roman" w:hAnsi="Times New Roman" w:cs="Times New Roman"/>
          <w:color w:val="000000"/>
          <w:sz w:val="28"/>
        </w:rPr>
        <w:t>»,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и уходят в полный произвол, сметая со своего пути даже самое святое. А другие: «Эх, жизнь моя жестянка... а ну ее!..» - и близки к тому, чтобы навсегда расстаться с этим «никчемным существованием».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И таких ложных направлений-самоопределений, ведущих в тупик - тьма тем.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Но, безусловно, решающим моментам самоопределения является наше отношение к Богу: «Кем Бог является для меня?»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Этот образ Бога каждый человек формирует для себя свой, и каждый по-сво</w:t>
      </w:r>
      <w:r>
        <w:rPr>
          <w:rFonts w:ascii="Times New Roman" w:eastAsia="Times New Roman" w:hAnsi="Times New Roman" w:cs="Times New Roman"/>
          <w:color w:val="000000"/>
          <w:sz w:val="28"/>
        </w:rPr>
        <w:t>ему определяет свое отношение к Нему.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Но если даже мы избираем самый правильный и верный образ отношений - как детей к Отцу - то и в нем по своим, так сказать, «немощам», а точнее - страстям и глупостям можем изобрести уродливые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душевредные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варианты.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Даж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среди тех людей, которые стараются исполнять Его волю всегда и во всем, возможны неравноценные варианты.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можно исполнять волю Отца с желанием приобрести и усвоить себе Его благие свойства, а можно - холодно и машинально (как сейчас любят говори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в среде верующих - «за послушание»). И в результате стать похожим на старшего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сына из притчи о блудном сыне, потерявшего братолюбие и уважение к отцу. Этот старший сын хвалился и одновременно упрекал отца, что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я столько лет служу тебе, и никогда не пре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ступил приказания твоего...»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15, 29). Да, внешние добродетели этот человек проявлял, но любви ни к отцу, ни к брату так и не приобрел.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Другие, хотя и признают Бога Отцом, однако не хотят исполнять Его повелений. Но одни просят прощения за это, а иные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считают для себя это унизительным. Они считают, что их персона, несмотря на все преступления и беззакония, высока и заслуживает почтения пред Богом, и Он не посмеет ее отвергнуть от Себя как непотребную во тьму кромешную.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Иные с самодовольством надеются,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Он им все простит «за красивые глазки»; третьи - иногда слушаются, иногда - не слушаются, по настроению только тогда, когда им что-то понравится. И иногда могут как-то «между прочим», слегка испросить прощения. А иные наоборот - часто каются, как умею</w:t>
      </w:r>
      <w:r>
        <w:rPr>
          <w:rFonts w:ascii="Times New Roman" w:eastAsia="Times New Roman" w:hAnsi="Times New Roman" w:cs="Times New Roman"/>
          <w:color w:val="000000"/>
          <w:sz w:val="28"/>
        </w:rPr>
        <w:t>т, но не верят, что Бог им прощает, забывая о том, что Бог послал Сына Своего Единородного как Агнца, взявшего на Себя грехи мира.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Другие создают себе образ Бога наподобие предпринимателя или банкира, с которым есть смысл вступить в сделку (или хотя бы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какой-то контакт). Но одни честно хотят что-то заработать у Него, другие - с хитрецой, а третьи - пообещать, взять «кредит» и не отдать. Четвертые - вовсе своровать, или присвоить себе Его дар и хвалиться этом как своей собственностью. А пятые - ничего не </w:t>
      </w:r>
      <w:r>
        <w:rPr>
          <w:rFonts w:ascii="Times New Roman" w:eastAsia="Times New Roman" w:hAnsi="Times New Roman" w:cs="Times New Roman"/>
          <w:color w:val="000000"/>
          <w:sz w:val="28"/>
        </w:rPr>
        <w:t>делать по целым дням, а выпрашивать и кайфовать</w:t>
      </w:r>
      <w:r w:rsidR="001151E2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бомж в подвале.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Иные имеют образ Судии. Но и эти относятся по-разному к Нему. Одни, осознав свои нарушения духовного закона, просят прощения и стараются не повторять преступлений. Другие упрашивают Его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ерез кого-то и умилостивляют через что-то. Третьи думают: «А нельзя ли что-то как-то предпринять, чтобы избавиться от правосудия?» Некоторые из них даже пытаются найти иного подобного, кто бы их избавил от власти откуда-то явившегося нелицеприятного Судии </w:t>
      </w:r>
      <w:r>
        <w:rPr>
          <w:rFonts w:ascii="Times New Roman" w:eastAsia="Times New Roman" w:hAnsi="Times New Roman" w:cs="Times New Roman"/>
          <w:color w:val="000000"/>
          <w:sz w:val="28"/>
        </w:rPr>
        <w:t>и взял бы под свое покровительство.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Иные имеют образ: «высокий, премудрый, сильный», но судят о Нем по себе и думают, что если к Нему приблизиться и вступить с Ним в какие-то взаимоотношения, то может оказаться, что Он «страшный и ужасный» - будет требова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от меня того, чего я не понесу. А потому я, как человек немощный, буду пока имею возможность, жить как мне нравится и хочется, как будто Его и вовсе нет. А там... что будет, то и будет.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Иные хотя и воспринимают Его как Помощника и Покровителя, но не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борьбе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 своими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греховными склонностями, а весьма своеобразно - как «жестокого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отмстителя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оскорбивших меня обидчиков» (для этого даже ставят свечки за своих оскорбителей «вверх ногами»).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Иные представляют себе Бога как одного из сильных мира сего. Именно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 этого представления у таковых людей сложилась богохульная поговорка: «До царя далеко, до Бога высоко», - дескать, цари и земные, и небесные, только с трибун хороши, а на самом деле... Потому я сам буду устраивать свою жизнь как захочу.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Иные думают: да</w:t>
      </w:r>
      <w:r>
        <w:rPr>
          <w:rFonts w:ascii="Times New Roman" w:eastAsia="Times New Roman" w:hAnsi="Times New Roman" w:cs="Times New Roman"/>
          <w:color w:val="000000"/>
          <w:sz w:val="28"/>
        </w:rPr>
        <w:t>, Он, конечно, Творец и Бог, и дал какие-то законы, но мне будет приятнее жить, не обращая внимания на Его законы, и это незнание в какой-то степени послужит мне в оправдание. Так что «бери от жизни все, что нравится», и «за сорок бед - один ответ».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Иные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составили образ: «высокий, далекий, но добрый». Ну, а если добрый, то Он простит, если я что-то буду позволять себе в утешение - чего мне хочется и что мне нравится, а потом, уже перед самой смертью, попрошу Его, и Он меня простит по Своей доброте.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Иные воспринимают Его как политического лидера - устроителя православного царства земного совместно с Ним... Хочется им попасть в Царство Небесное, но только сперва насладившись замечательной жизнью в царстве земном. А без могущественного царства земного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Небесное как-то и не хочется...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Другие хотят устроить царство на земле вовсе без Него (т.е. Бог у них воспринимается как оппозиционер): «Уйди, Ты нам мешаешь!.. Мы наш, мы новый мир построим - без Тебя и Твоих законов! Не нужен нам Ты и Твой Небесный р</w:t>
      </w:r>
      <w:r>
        <w:rPr>
          <w:rFonts w:ascii="Times New Roman" w:eastAsia="Times New Roman" w:hAnsi="Times New Roman" w:cs="Times New Roman"/>
          <w:color w:val="000000"/>
          <w:sz w:val="28"/>
        </w:rPr>
        <w:t>ай - у нас и на земле будет как в раю: порядок и комфорт!»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только, кажется, немногие искренне говорят Богу: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Отец, согрешил я против неба и пред Тобою и уже не достоин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называться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сыном Твоим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15, 18-19). И стараются искренно каяться и исправляться </w:t>
      </w:r>
      <w:r>
        <w:rPr>
          <w:rFonts w:ascii="Times New Roman" w:eastAsia="Times New Roman" w:hAnsi="Times New Roman" w:cs="Times New Roman"/>
          <w:color w:val="000000"/>
          <w:sz w:val="28"/>
        </w:rPr>
        <w:t>и внутренне, и внешне.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Таким образом, у каждого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обращение к Богу зависит от этого лично им сформированного, полюбившегося ему образа взаимоотношений. И насколько этот образ приближается к истине, насколько он правильнее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настолько утешитель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нее для души</w:t>
      </w:r>
      <w:r>
        <w:rPr>
          <w:rFonts w:ascii="Times New Roman" w:eastAsia="Times New Roman" w:hAnsi="Times New Roman" w:cs="Times New Roman"/>
          <w:color w:val="000000"/>
          <w:sz w:val="28"/>
        </w:rPr>
        <w:t>. Как читаем в Псалтири: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Помянух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Бога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возвеселихся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насколько этот образ искажен, неверен - настолько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неутешительнее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воспоминания о Боге, которые будут приводить душу в страдательное состояние (начиная от уныния, кончая ропотом, озлоблени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 и хулой). Именно от этой внутренней установки к Богу и Его Промыслу о нас зависит принятие и усвоение душой или радости о Боге (и Его Всеблагом Промысле о нас), или же мрака, тяготы, изнеможения, а иногда и по-адски безысходных страданий (в частности 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невидения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смысла жизненных проблем).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Если только естественное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богооткровенное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правильное отношение души к Творцу подменить неверным, но понравившимся человеку подобием, то цель врага достигнута: душа начнет удаляться от своего Творца и с легкостью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попадется в любые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сети. Потому-то враг-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воюет с Богом в сердцах людей, отторгая их от Него. Но сегодня это делается не столько с помощью «свободного» воспитания, «кнута» политической диктатуры или «пряника» различного житейского комфорт</w:t>
      </w:r>
      <w:r>
        <w:rPr>
          <w:rFonts w:ascii="Times New Roman" w:eastAsia="Times New Roman" w:hAnsi="Times New Roman" w:cs="Times New Roman"/>
          <w:color w:val="000000"/>
          <w:sz w:val="28"/>
        </w:rPr>
        <w:t>а, сколько посредством искусно и незаметно внедряемых в человеческие души неверных установок и ассоциаций по отношению к Богу. А из них уже произрастают плевелы неправильных чувств и отношений ко Господу.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эту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мел</w:t>
      </w:r>
      <w:r>
        <w:rPr>
          <w:rFonts w:ascii="Times New Roman" w:eastAsia="Times New Roman" w:hAnsi="Times New Roman" w:cs="Times New Roman"/>
          <w:color w:val="000000"/>
          <w:sz w:val="28"/>
        </w:rPr>
        <w:t>ьницу льется вода со всех сторон нашей современной жизни - телевидения, СМИ, кощунств над религиозными чувствами в мирском бизнесе (вроде вина «Душа монаха» или книги «Господь - мой брокер»</w:t>
      </w:r>
      <w:r>
        <w:rPr>
          <w:rFonts w:ascii="Times New Roman" w:eastAsia="Times New Roman" w:hAnsi="Times New Roman" w:cs="Times New Roman"/>
          <w:color w:val="000000"/>
          <w:sz w:val="28"/>
        </w:rPr>
        <w:t>), в том числе - и со стороны общего падения нравственности наро</w:t>
      </w:r>
      <w:r>
        <w:rPr>
          <w:rFonts w:ascii="Times New Roman" w:eastAsia="Times New Roman" w:hAnsi="Times New Roman" w:cs="Times New Roman"/>
          <w:color w:val="000000"/>
          <w:sz w:val="28"/>
        </w:rPr>
        <w:t>да, когда блекнут и увядают, а то и вовсе гибнут самые близкие и святые взаимоотношения между людьми...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 некому духовнику пришла однажды женщина и попросила разъяснить, кто такой Бог. Духовник ответил: «В Священном Писании говорится, что Бог - наш Отец».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Женщина в ужасе отшатнулась и закричала: «Нет, нет, только не это!!!» - «Но почему?» Оказалось, что отец этой бедняги был садистом, замучившим всю семью, и для нее слово «отец» означало только это и ничего другого. К счастью, духовник был опытным, и они н</w:t>
      </w:r>
      <w:r>
        <w:rPr>
          <w:rFonts w:ascii="Times New Roman" w:eastAsia="Times New Roman" w:hAnsi="Times New Roman" w:cs="Times New Roman"/>
          <w:color w:val="000000"/>
          <w:sz w:val="28"/>
        </w:rPr>
        <w:t>ашли другие ассоциации, понятные ее душе. И еще: эта женщина тогда только делала свои первые к Богу, ее ассоциативное восприятие не было «загнанным вглубь», и потому она смогла увидеть и отвергнуть ложь.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Чаще, к сожалению, бывает другое. Расскажу случай,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которым лично мне пришлось столкнуться. Человек уверовал в Бога,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воцерковился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Изучил катехизис, Священное Писание. Даже Евангелие мог пересказать близко к тексту. Да только почему-то не мог он довериться Богу, часто высказывал ропот и хулу на Него. И то</w:t>
      </w:r>
      <w:r>
        <w:rPr>
          <w:rFonts w:ascii="Times New Roman" w:eastAsia="Times New Roman" w:hAnsi="Times New Roman" w:cs="Times New Roman"/>
          <w:color w:val="000000"/>
          <w:sz w:val="28"/>
        </w:rPr>
        <w:t>лько после долгих, очень долгих откровенных бесед выяснилось, что отец у этого человека был жестоким и самовластным - не воспитывал, не объяснял терпеливо неверность поступков младших членов семьи, а за каждую мелочь устраивал «погромы» (за что дети его жу</w:t>
      </w:r>
      <w:r>
        <w:rPr>
          <w:rFonts w:ascii="Times New Roman" w:eastAsia="Times New Roman" w:hAnsi="Times New Roman" w:cs="Times New Roman"/>
          <w:color w:val="000000"/>
          <w:sz w:val="28"/>
        </w:rPr>
        <w:t>тко боялись, а «втихую» просто ненавидели). И вот по ассоциации и усвоилось тому человеку, что «Отец Небесный» - такой же, и что все скорби и напасти - это Его «погромы», а не заботливое воспитание. Такое искаженное «богословие» укоренилось у этого бедняги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внутри, в подсознании. А осознанно, «в голове», он имел вполне верное, православное мировоззрение. Вот какая коварная подмена может произойти с помощью ассоциативных подтасовок.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еще чаще встречаются подмены духовных понятий за счет поверхностных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срыв</w:t>
      </w:r>
      <w:r>
        <w:rPr>
          <w:rFonts w:ascii="Times New Roman" w:eastAsia="Times New Roman" w:hAnsi="Times New Roman" w:cs="Times New Roman"/>
          <w:color w:val="000000"/>
          <w:sz w:val="28"/>
        </w:rPr>
        <w:t>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макушек» в духовной жизни, в результате чего образуются «непроходимые пропасти» при попытке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перейги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теории к практике. Приведу один наглядный пример. Некий вполне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церковый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 мучился от приступов бунтарства и гордости, не желая смиряться ни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какими испытаниями, посланными ему Промыслом Божиим. Когда духовник говорил ему: «Надо смиряться», то молча вздыхал и соглашался: «Да, я понимаю, что надо. Но что-то у меня не получается...» - «Надо стараться» - «Да, я буду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старатъся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Однако в реальной жи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зни этот человек заходил все дальше и дальше в тупик, пока, наконец, не сделал вывод-установку: «Я никогда не исправлюсь»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спустил все на «тормоза»...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Что же было на самом деле? Когда впоследствии у этого человека спросили: «Что такое смирение в твоем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понимании?», то он ответил: «Это - состояние человеческого сердца, при котором человек всех видит Ангелами Божиими, а себя - последним грешником. Смирение выражается в кротком, терпеливом несении всех скорбей и напастей,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нероптании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благодарении Бога за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 случающееся». Вроде бы всё правильно, по-святоотечески. Тогда в чем же заключилась проблема этой души? Именно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неверном, ошибочном понимании смирения</w:t>
      </w:r>
      <w:r>
        <w:rPr>
          <w:rFonts w:ascii="Times New Roman" w:eastAsia="Times New Roman" w:hAnsi="Times New Roman" w:cs="Times New Roman"/>
          <w:color w:val="000000"/>
          <w:sz w:val="28"/>
        </w:rPr>
        <w:t>. А ошибка эта состояла в следующем: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1. В огромной оторванности от реальной жизни теоретических познан</w:t>
      </w:r>
      <w:r>
        <w:rPr>
          <w:rFonts w:ascii="Times New Roman" w:eastAsia="Times New Roman" w:hAnsi="Times New Roman" w:cs="Times New Roman"/>
          <w:color w:val="000000"/>
          <w:sz w:val="28"/>
        </w:rPr>
        <w:t>ий. Ведь видеть всех Ангелами, а себя последним грешником, и даже просто кротко нести все скорби и напасти, не роптать, благодарить Бога за все является результатом немалого труда и уделом преуспевших душ. А нам, чтобы достичь такого состояния, надо пройти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много-много ступенек. Хотя почему-то кажет</w:t>
      </w:r>
      <w:r>
        <w:rPr>
          <w:rFonts w:ascii="Times New Roman" w:eastAsia="Times New Roman" w:hAnsi="Times New Roman" w:cs="Times New Roman"/>
          <w:color w:val="000000"/>
          <w:sz w:val="28"/>
        </w:rPr>
        <w:t>ся, что это сокровище где-то совсем рядом... только протяни руку - и возьмешь. Постарайся, напрягись чуть-чуть, посмотри - и увидишь всех Ангелами Божиими. Но в реальной жизни - всё по-иному: нагрубил тебе кто-то</w:t>
      </w:r>
      <w:r>
        <w:rPr>
          <w:rFonts w:ascii="Times New Roman" w:eastAsia="Times New Roman" w:hAnsi="Times New Roman" w:cs="Times New Roman"/>
          <w:color w:val="000000"/>
          <w:sz w:val="28"/>
        </w:rPr>
        <w:t>, накричал на тебя, и ты его видишь «аки беса». А потом, когда остынешь, удивляешься: «Странно, почему у меня ничего не получается?» И через некоторое время: «У меня никогда ничего не получится!»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2. В далеко не полном понимании сути смирения. Например, су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ществует мнение, что «смирение» - это когда тебя оскорбляют, а ты молчишь». Однако навыкнуть молчать при этом можно по разным, отнюдь не смиренным причинам.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Дорофея описан случай, как один молодой монах проявлял удивительную невозмутимость в конфлик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тных ситуациях. Но когда опытные отцы спросили его, как это у него получается, он ответил: «А зачем мне обращать внимание на лающих псов?» То </w:t>
      </w:r>
      <w:r w:rsidR="00B43002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сть себя он считал человеком, а всех прочих - псами.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3. В наличии множества неприемлемых на уровне этой души «сп</w:t>
      </w:r>
      <w:r>
        <w:rPr>
          <w:rFonts w:ascii="Times New Roman" w:eastAsia="Times New Roman" w:hAnsi="Times New Roman" w:cs="Times New Roman"/>
          <w:color w:val="000000"/>
          <w:sz w:val="28"/>
        </w:rPr>
        <w:t>асительных истин» («бьют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 - хорошо, клевещут - хорошо, притесняют - хорошо, болеешь - хорошо» и т.д.), которые отпугивали, отвращали душу не только от возделывания смирения, но даже от желания иметь его. Образно говоря, вместимость этой души была слишком м</w:t>
      </w:r>
      <w:r>
        <w:rPr>
          <w:rFonts w:ascii="Times New Roman" w:eastAsia="Times New Roman" w:hAnsi="Times New Roman" w:cs="Times New Roman"/>
          <w:color w:val="000000"/>
          <w:sz w:val="28"/>
        </w:rPr>
        <w:t>ала на тот момент. Но вместо того, чтобы не пугаться, а терпеливо, заботливо, шаг за шагом начать расчищать и углублять кладезь своего сердца, этот бедный человек не нашел ничего лучшего, как... отвергнуть драгоценное миро.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4. В совершенном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невидении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(да и не искании) путей, позволяющих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понять и полюбить </w:t>
      </w:r>
      <w:r>
        <w:rPr>
          <w:rFonts w:ascii="Times New Roman" w:eastAsia="Times New Roman" w:hAnsi="Times New Roman" w:cs="Times New Roman"/>
          <w:color w:val="000000"/>
          <w:sz w:val="28"/>
        </w:rPr>
        <w:t>добродетель смирения.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итоге у этого человека получился все тот же «двойной стандарт мышления». Осознанно, «в уме»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благочестивое понимание, а подсознательно, внутри, выросло совсем иное определение: «Смирение - сплошной кошмар, которого я боюсь и который ненавижу». Разве при таком положении дел могли выправить несчастного словесные самобичевания («Какой же я нерадив</w:t>
      </w:r>
      <w:r>
        <w:rPr>
          <w:rFonts w:ascii="Times New Roman" w:eastAsia="Times New Roman" w:hAnsi="Times New Roman" w:cs="Times New Roman"/>
          <w:color w:val="000000"/>
          <w:sz w:val="28"/>
        </w:rPr>
        <w:t>ый, не стараюсь смиряться!») или укоры со стороны ближних («Подожди, дождешься - грянет гром Небесный на твою голову!»)? Конечно, нет. Они вели не к исправлению, наоборот - к озлоблению, ропоту, богохульству и противлению людям и Богу...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и получается,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мы порой имеем якобы благочестивые понятия, а на самом деле, внутри зреет «ядерная бомба» бунта. Она лелеется, тщательно взращивается и охраняется от нашего осознания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безплотными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врагами спасения - демонами. И если им невозможно по каким-либо причинам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взрастить явное нечестие и отступление, они стараются засеять именно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лжеблагочестие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лжепонятия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смирении, о терпении, о послушании, о любви... обо всём духовном... и, конечно же, о Боге. А результат будет один -люди постепенно станут неспособными п</w:t>
      </w:r>
      <w:r>
        <w:rPr>
          <w:rFonts w:ascii="Times New Roman" w:eastAsia="Times New Roman" w:hAnsi="Times New Roman" w:cs="Times New Roman"/>
          <w:color w:val="000000"/>
          <w:sz w:val="28"/>
        </w:rPr>
        <w:t>онять и принять Божий Всеблагой Промысл о них, чем и будет формироваться личный апокалипсис в каждой удаляющейся от Бога душе - а чрез это в свое время совершится и всемирный апокалипсис.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Мир погубит не атеизм (как отрицание бытия Божия),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то </w:t>
      </w:r>
      <w:r>
        <w:rPr>
          <w:rFonts w:ascii="Times New Roman" w:eastAsia="Times New Roman" w:hAnsi="Times New Roman" w:cs="Times New Roman"/>
          <w:color w:val="000000"/>
          <w:sz w:val="28"/>
        </w:rPr>
        <w:t>есть, вера в то, что именно Бог является виновником всякого зла.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всё это бедствие происходит от неоправданного, опрометчивого нежелания (или недостаточного старания) понять нам своего Творца и Бога. Мы не стараемся осмыслить и уразуметь Его любовь и жел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ание возвести нас в честь сынов и дочерей Божиих.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Не стараемся правильно понять и принять Его заботу об этом в ежедневных обстоятельствах нашей текущей жизни. </w:t>
      </w:r>
      <w:r>
        <w:rPr>
          <w:rFonts w:ascii="Times New Roman" w:eastAsia="Times New Roman" w:hAnsi="Times New Roman" w:cs="Times New Roman"/>
          <w:color w:val="000000"/>
          <w:sz w:val="28"/>
        </w:rPr>
        <w:t>Нам видится «кому что угодно» - только невероятной кажется эта Его Божественная благость и забота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нас.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Потому каждый из нас должен пересмотреть свое сердечное, внутреннее устроение: какие отношения у него с Богом? Или как с Отцом родным (либо - с самым любимым человеком, если образ отца затёрт неверными ассоциациями), или как с Судьей... или относи</w:t>
      </w:r>
      <w:r>
        <w:rPr>
          <w:rFonts w:ascii="Times New Roman" w:eastAsia="Times New Roman" w:hAnsi="Times New Roman" w:cs="Times New Roman"/>
          <w:color w:val="000000"/>
          <w:sz w:val="28"/>
        </w:rPr>
        <w:t>мся к Нему, как к сыщику, который исследует все наши преступления, а потом нас предаст на суд... или как к «золотой рыбке», которая нам якобы чем-то обязана и должна исполнять все наши желания и прихоти... или еще как-то?.. И задаться вопросом: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 правильн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 ли это</w:t>
      </w:r>
      <w:r>
        <w:rPr>
          <w:rFonts w:ascii="Times New Roman" w:eastAsia="Times New Roman" w:hAnsi="Times New Roman" w:cs="Times New Roman"/>
          <w:color w:val="000000"/>
          <w:sz w:val="28"/>
        </w:rPr>
        <w:t>?»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наше время, конечно, очень трудно подобрать для человека хороший образ. Но если человек не находит правильных прообразов в своем окружении, то пусть возьмет их из евангельских притч. Можно иметь образ всемогущего врача,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Промыслителя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Спасите</w:t>
      </w:r>
      <w:r>
        <w:rPr>
          <w:rFonts w:ascii="Times New Roman" w:eastAsia="Times New Roman" w:hAnsi="Times New Roman" w:cs="Times New Roman"/>
          <w:color w:val="000000"/>
          <w:sz w:val="28"/>
        </w:rPr>
        <w:t>ля, или же - доброго пастыря, спасающего заблудшую овечку из глубокой пропасти...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Многие притчи-образы даны нам Господом нашим Иисусом Христом во Святом Евангелии, но еще больше таких образов- подобий - в богослужениях нашей Православной Церкви. И кто всл</w:t>
      </w:r>
      <w:r>
        <w:rPr>
          <w:rFonts w:ascii="Times New Roman" w:eastAsia="Times New Roman" w:hAnsi="Times New Roman" w:cs="Times New Roman"/>
          <w:color w:val="000000"/>
          <w:sz w:val="28"/>
        </w:rPr>
        <w:t>ушается со вниманием в эту дивную гармонию, тот, без сомнения, найдёт для себя прекрасный, живой образец для правильных взаимоотношений с Богом.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какой бы земной образ мы не подобрали, нужно помнить, что Первообраз - Господь несравненно великолепнее, пр</w:t>
      </w:r>
      <w:r>
        <w:rPr>
          <w:rFonts w:ascii="Times New Roman" w:eastAsia="Times New Roman" w:hAnsi="Times New Roman" w:cs="Times New Roman"/>
          <w:color w:val="000000"/>
          <w:sz w:val="28"/>
        </w:rPr>
        <w:t>екраснее, благостнее. Ибо Он, призвав нас ко временной жизни как детей человеческих, с любовью заботится о нас постоянно и разнообразно, чтобы возвести нас в достоинство чад Божиих. А мы...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познаша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ниже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уразумеша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81, 5).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рех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говорит 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осподь,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бози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сынове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Вышняго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вы же яко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человецы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умираете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[грехом],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 яко един от князей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[бесовских]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падаете </w:t>
      </w:r>
      <w:r>
        <w:rPr>
          <w:rFonts w:ascii="Times New Roman" w:eastAsia="Times New Roman" w:hAnsi="Times New Roman" w:cs="Times New Roman"/>
          <w:color w:val="000000"/>
          <w:sz w:val="28"/>
        </w:rPr>
        <w:t>[в гордость и удаление от Источника Жизни - Творца]»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81. 6-7). Мы же на эти слова Бога нашего почему-то мало обращаем внимания и </w:t>
      </w:r>
      <w:r>
        <w:rPr>
          <w:rFonts w:ascii="Times New Roman" w:eastAsia="Times New Roman" w:hAnsi="Times New Roman" w:cs="Times New Roman"/>
          <w:color w:val="000000"/>
          <w:sz w:val="28"/>
        </w:rPr>
        <w:t>продолжаем страдать во мраке своих проблем.</w:t>
      </w:r>
    </w:p>
    <w:p w:rsidR="00CB52CD" w:rsidRDefault="0053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Прости нас, Господи, и помоги нам покаяться, и к Тебе возвратиться.</w:t>
      </w:r>
    </w:p>
    <w:p w:rsidR="00CB52CD" w:rsidRDefault="00CB52CD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CB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2CD"/>
    <w:rsid w:val="000F60F2"/>
    <w:rsid w:val="00103C33"/>
    <w:rsid w:val="001151E2"/>
    <w:rsid w:val="005249A8"/>
    <w:rsid w:val="00532DDB"/>
    <w:rsid w:val="0091040E"/>
    <w:rsid w:val="00A877E7"/>
    <w:rsid w:val="00B43002"/>
    <w:rsid w:val="00C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BBE48C-57FB-4766-B53C-C6B51DDB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2851</Words>
  <Characters>16251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2025-02-17T06:38:00Z</dcterms:created>
  <dcterms:modified xsi:type="dcterms:W3CDTF">2025-02-17T06:50:00Z</dcterms:modified>
</cp:coreProperties>
</file>