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AA" w:rsidRDefault="00505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7499" w:dyaOrig="1704">
          <v:rect id="rectole0000000000" o:spid="_x0000_i1025" style="width:375pt;height:85.2pt" o:ole="" o:preferrelative="t" stroked="f">
            <v:imagedata r:id="rId4" o:title=""/>
          </v:rect>
          <o:OLEObject Type="Embed" ProgID="StaticMetafile" ShapeID="rectole0000000000" DrawAspect="Content" ObjectID="_1762250745" r:id="rId5"/>
        </w:object>
      </w:r>
    </w:p>
    <w:p w:rsidR="00963CAA" w:rsidRDefault="00963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63CAA" w:rsidRDefault="00260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451B97">
        <w:rPr>
          <w:rFonts w:ascii="Times New Roman" w:hAnsi="Times New Roman" w:cs="Times New Roman"/>
          <w:b/>
          <w:sz w:val="32"/>
          <w:szCs w:val="32"/>
        </w:rPr>
        <w:t>№</w:t>
      </w:r>
      <w:bookmarkStart w:id="0" w:name="_GoBack"/>
      <w:bookmarkEnd w:id="0"/>
      <w:r w:rsidR="005056AE">
        <w:rPr>
          <w:rFonts w:ascii="Times New Roman" w:eastAsia="Times New Roman" w:hAnsi="Times New Roman" w:cs="Times New Roman"/>
          <w:b/>
          <w:color w:val="000000"/>
          <w:sz w:val="32"/>
        </w:rPr>
        <w:t xml:space="preserve"> 40</w:t>
      </w:r>
    </w:p>
    <w:p w:rsidR="00963CAA" w:rsidRDefault="00963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963CAA" w:rsidRDefault="00505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О молитве за ближних</w:t>
      </w:r>
    </w:p>
    <w:p w:rsidR="00963CAA" w:rsidRDefault="005056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Часть 2</w:t>
      </w:r>
    </w:p>
    <w:p w:rsidR="00963CAA" w:rsidRDefault="00963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963CAA" w:rsidRDefault="00505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Есть в монастыре такое послушание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Неусыпаемая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Псалтирь. Читают и монашествующие, и миряне по благословению. И у них часто бывает такое состояние - очень плохо себя чувствуют. И говорят, что такие нападения потому, что они молятся: очень много имен читают. А там ведь и наркоманы, и пьяницы, и колдуны, и экстрасенсы - в общем, записывают всех тех, кого нужно как бы «спасти». Потому очень многие даже и из монашествующих боятся идти на это послушание. Некоторые просят, чтобы не давали им читать хотя бы в ночные часы, потому что считается, что ночные часы - это самая близкая молитва к Богу и нападения из-за этого очень сильные. И вот боятся - хотя и молятся по благословению. И это мнение распространяется...</w:t>
      </w:r>
    </w:p>
    <w:p w:rsidR="00963CAA" w:rsidRDefault="00505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Я, конечно, не знаю, кто на этом послушании задействован - какие люди там читают. Может быть, если у некоторых есть крепкая вера, таковым и попускаются брани и нападения. Как я говорил прежде, что если человек имеет крепкую веру, Господь дает ему немножко почувствовать эту тяготу, чтобы он приобщился Христовым страстям за Церковь Христову. То есть он,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сотелесник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Христов, разделяет эту тяготу, участвуя со Христом в деле извлечения человеческой души из ада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преисподнейшего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63CAA" w:rsidRDefault="00505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Но, мне кажется, что в данном случае проявляется все-таки другой вариант. То, что люди, и даже монашествующие, боятся идти на Псалтирь, это обусловлено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ни чем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иным, как только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маловерием</w:t>
      </w:r>
      <w:r>
        <w:rPr>
          <w:rFonts w:ascii="Times New Roman" w:eastAsia="Times New Roman" w:hAnsi="Times New Roman" w:cs="Times New Roman"/>
          <w:color w:val="000000"/>
          <w:sz w:val="28"/>
        </w:rPr>
        <w:t>. Ведь не мы «тащим» тех людей, чьи имена поминаются в списках, не мы боремся с их страстями или с нападающими демонами, а Христос. И ничего не попускается нам, если Господь не благоволит того попустить. Если же что и попускается - должны терпеть.</w:t>
      </w:r>
    </w:p>
    <w:p w:rsidR="00963CAA" w:rsidRDefault="00505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 самое главное в этой ситуации то, что эти боязливые люди приходят в такое изнеможение и малодушие именно по причине своего маловерия, ибо в Премудрости сказано: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«Горе сердцу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ослаблену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яко не верует: сего ради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покровено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не будет» (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Сир. 2, 13). Если человек, читая Псалтирь, не верует тому, что с грехом всего мира и со всеми бесами сражается Христос,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Подвигоположник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наш, а считает, что он сам несет человеческие страсти и терпит за это бесовскую брань, а Христос тут якобы ни при чем - за такую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глупость брань усиливается. Ибо это есть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неверие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и потому усиливается такая брань до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изнеможения.</w:t>
      </w:r>
    </w:p>
    <w:p w:rsidR="00963CAA" w:rsidRDefault="0050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А если мы предаем себя в руки Божии, веря, что Господь выше сил искушений нам не попускает, и именно Он спасает нас и всех прочих грешников, ради которых Он пришел на землю, следовательно, мы не терпим ни такого нападения, ни такого изнеможения. Так что нужно каяться в этом своем неверии.</w:t>
      </w:r>
    </w:p>
    <w:p w:rsidR="00963CAA" w:rsidRDefault="00505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Но ведь бывают же такие нападения - это факт!</w:t>
      </w:r>
    </w:p>
    <w:p w:rsidR="00963CAA" w:rsidRDefault="00505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Да, такие нападения бывают. Но как я говорил об этом прежде, это попускается только для того, чтобы мы, действительно, испытали сами себя на верность Христу: испытали, насколько мы хотим быть соучастниками Христу в деле спасения душ человеческих. Ради этого Господь чуть-чуточку и дает нам напоминание об этом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сотелесничестве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(ср.: Рим. 12, 5).</w:t>
      </w:r>
    </w:p>
    <w:p w:rsidR="00963CAA" w:rsidRDefault="00505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 если даже, на самом деле, бывает, что нападает какая-то страсть, то смущаться не нужно. Если, скажем, вчера мы не были подвержены этой страсти, а сегодня она «навалилась», то мы знаем, что она - не наша страсть. То есть она чуждая нам, мы имеем отвращение к ней, сами мы отталкиваемся, а только идет как бы такая бесовская «накачка» со вне. Зная это, мы призываем Господа на помощь, сознаем всю свою немощь, прибегаем к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заступлению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Его благодати. И Господь легко избавляет нас от этого наваждения.</w:t>
      </w:r>
    </w:p>
    <w:p w:rsidR="00963CAA" w:rsidRDefault="00505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если мы уже начинаем колебаться, т.е. проявляем сочувствие к этой страсти, тогда мы видим свою немощь, смиряемся и уже не уничижаем других людей, познавая свою немощь. Идем на исповедь и каемся в своем вчерашнем самодовольстве и превозношении, в своей сегодняшней подверженности «навалившейся» страсти, а также в своем маловерии и непостоянстве.</w:t>
      </w:r>
    </w:p>
    <w:p w:rsidR="00963CAA" w:rsidRDefault="00505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может ли «тягота» зависеть от личного состояния человека? Например, у меня сегодня более-менее нормальное состояние. А завтра началась какая-то своя брань и тогда мне «только до себя». Как я в таком состоянии могу молиться за кого-то?</w:t>
      </w:r>
    </w:p>
    <w:p w:rsidR="00963CAA" w:rsidRDefault="00505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ты молился за кого-то по своему собственному доброму изволению, а теперь попал в такую ситуацию, в такое душевное состояние, что видишь: между тобой и Богом стоит «медная стена», тогда, конечно, нужно «оплакивать своего мертвеца», т.е. плакать о себе.</w:t>
      </w:r>
    </w:p>
    <w:p w:rsidR="00963CAA" w:rsidRDefault="00505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 это только в том случае, если речь идет о самопроизвольном молении. А если, допустим, нужно идти читать Псалтирь по послушанию, а я скажу: «Вот, я в таком состоянии!.. поэтому я не могу читать Псалтирь», - то это будет просто неразумие и неверие.</w:t>
      </w:r>
    </w:p>
    <w:p w:rsidR="00963CAA" w:rsidRDefault="00505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если у меня постоянно присутствует такой помысел: «Сам тону - куда мне о других молиться? Лишь бы себя как-нибудь спасти»?</w:t>
      </w:r>
    </w:p>
    <w:p w:rsidR="00963CAA" w:rsidRDefault="00505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Тогда здесь будет действовать закон: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нюже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меру мерите,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возмерится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вам</w:t>
      </w:r>
      <w:r>
        <w:rPr>
          <w:rFonts w:ascii="Times New Roman" w:eastAsia="Times New Roman" w:hAnsi="Times New Roman" w:cs="Times New Roman"/>
          <w:color w:val="000000"/>
          <w:sz w:val="28"/>
        </w:rPr>
        <w:t>» (Мф. 7, 2).</w:t>
      </w:r>
    </w:p>
    <w:p w:rsidR="00963CAA" w:rsidRDefault="00505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Если мы сами хотим избавиться от какого-то духовного бедствия, но не можем, и потому желаем, чтобы кто-то нам помог, и бываем рады, если кто-то нам поможет, то, следовательно, почему мы, если нас просят подать маленькую помощь - один вопль испустить сердечный об этом человеке - отказываемся? Я не говорю, что надо молиться долго и много, но хотя бы один вопль...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1</w:t>
      </w:r>
    </w:p>
    <w:p w:rsidR="00963CAA" w:rsidRDefault="00505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 если уж, действительно, идет сильное мысленное смущение, то это все должно решать с духовником. Все эти помыслы должно открыть и действовать по силе нашей совести и по благословению духовного отца. Но главное, что мы должны помнить в этой смущающей брани - что не мы спасаем, не мы избавляем какого-либо человека (от страсти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дивольского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наваждения), а Христос. Потому нужно надеяться на Господа и делать то, что требует наша христианская совесть.</w:t>
      </w:r>
    </w:p>
    <w:p w:rsidR="00963CAA" w:rsidRDefault="00505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Вы думаете, как можно исцелиться от этой тягчайшей язвы - эгоцентризма, проявлением которой является страх молиться за людей?</w:t>
      </w:r>
    </w:p>
    <w:p w:rsidR="00963CAA" w:rsidRDefault="00505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Мне кажется, нужно со вниманием почитать книгу «Старец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Силуан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 Ведь как страдала душа старца, когда он видел людей бедных, людей страдающих, людей, тонущих в страстях!.. Он сострадал этим людям и молился за них. И это была не просто формальная молитва, а это был сердечный вопль - само сердце его подсказывало, о чем просить Бога. Старец вопиял ко Господу, и Господь давал этим людям соответствующую помощь. И люди чувствовали это и любили его, потому что души наши невидимо общаются. Сердце сердцу человеческому открыто.</w:t>
      </w:r>
    </w:p>
    <w:p w:rsidR="00963CAA" w:rsidRDefault="0050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«Когда отец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Силуан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впервые был назначен экономом, - вспоминает его ученик архимандрит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Софроний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(Сахаров), то, придя от игумена в свою келью, он горячо молился, чтобы Господь помог ему исполнять это ответственное послушание. После долгой молитвы был ему ответ в душе: "Храни благодать, данную тебе".</w:t>
      </w:r>
    </w:p>
    <w:p w:rsidR="00963CAA" w:rsidRDefault="00505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Тогда понял он, что хранить благодать важнее и дороже всех прочих дел. И потому, вступив в свое новое послушание, он неусыпно следил за тем, чтобы не прерывалась молитва его. Он имел под своим началом до двухсот рабочих. Утром, обходя мастерские, он давал в общих чертах указания старшим мастерам и затем уходил в свою келью плакать о народе Божием. Сердце его болело от скорби за рабочих, он оплакивал каждого: "Вот Михаил - оставил свою жену с детьми в деревне, здесь за гроши работает. Ну, каково ему быть так далеко от дому? Не видеть ни жены, ни милых деток своих? Вот Никита - только что женился, оставил свою молодую беременную жену и старуху-мать. Каково им было отпустить этого еще юношу, любимого сына и мужа? Вот Григорий - оставил стариков-родителей. молодую жену и двух малышей-младенцев и пришел сюда работать за кусок хлеба. И что он выработает здесь? Какая же бедность у них, чтобы решиться оставить всю семью? И какая должна быть у всех у них скорбь? И вообще, в какой ужасной бедности живет весь этот народ! Вот Николка - совсем еще мальчик! С какой болезнью отпустили его родители так далеко среди чужих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людей ради нищенского заработка? Как должно скорбеть сердце родителей? О, в какой бедности и страданиях живет народ! И все они, как овцы заброшенные: никто о них не попечется. Ни об их воспитании и обучении. Обучаются они всяким порокам, дичают, грубеют".</w:t>
      </w:r>
    </w:p>
    <w:p w:rsidR="00963CAA" w:rsidRDefault="00505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 говорил блаженный Старец, и страдала душа его за всех бедняков. Страдала несомненно больше, чем все они сами, так как он видел в их жизни еще и то, чего они сами в себе не замечали по необученности своей.</w:t>
      </w:r>
    </w:p>
    <w:p w:rsidR="00963CAA" w:rsidRDefault="0050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"Сердце сердцу весть подает", - говорит народная пословица. Тайно молился старец о народе Божием, но рабочие это чувствовали и любили его».</w:t>
      </w:r>
    </w:p>
    <w:p w:rsidR="00963CAA" w:rsidRDefault="00505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если это какой-то «враг» - ну, скажем, враг Церкви? Приходилось от некоторых «ревнителей» слышать такие суждения: «Попадут эти нечестивцы в ад - туда им и дорога!»»</w:t>
      </w:r>
    </w:p>
    <w:p w:rsidR="00963CAA" w:rsidRDefault="005056AE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Отец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Софроний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жизнеописатель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блаженного старца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Силуана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вспоминает такой случай из жизни своего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аввы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«Помним беседу старца с одним монахом-пустынником, который говорил: "Бог накажет всех безбожников. Будут они гореть в вечном огне!" Очевидно, ему доставляло удовлетворение, что они будут наказаны вечным огнем. На это старец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Силуан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видимым душевным волнением сказал: “Ну, скажи мне, пожалуйста: если посадят тебя в рай, и ты будешь оттуда видеть, как кто-то горит в адском огне, будешь ли ты покоен?" "А что поделаешь? Сами виноваты", - говорит тот. Тогда старец со скорбным лицом ответил: "Любовь не может этого понести, нужно молиться за всех...”».</w:t>
      </w:r>
    </w:p>
    <w:p w:rsidR="00963CAA" w:rsidRDefault="00505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Мы должны иметь сердце, милующее всякую тварь, тем более - человека. Потому что одна душа ценнее всех сокровищ мира. Ради спасения грешников Христос пришел на землю. Будучи Богом, Он принял на Себя человеческое естество, чтобы пострадать за нас и спасти нас от вечной смерти. Мы же, если как-то ожесточаем свое сердце и не сострадаем людям-грешникам, следовательно, мы уже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отпадаем </w:t>
      </w:r>
      <w:r>
        <w:rPr>
          <w:rFonts w:ascii="Times New Roman" w:eastAsia="Times New Roman" w:hAnsi="Times New Roman" w:cs="Times New Roman"/>
          <w:color w:val="000000"/>
          <w:sz w:val="28"/>
        </w:rPr>
        <w:t>от своего христианского предназначения.</w:t>
      </w:r>
    </w:p>
    <w:p w:rsidR="00963CAA" w:rsidRDefault="0050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Как говорит в своих писаниях блаженный старец: «...Жалко всю тварь сердцу, которое научилось любить. А человек - великое создание. И если видишь, что он заблудился и гибнет, то молись за него и плачь, если можешь, а если нет, то хотя бы вздохни за него пред Богом. И душу, которая так делает, любит Господь, ибо она Ему уподобляется»</w:t>
      </w:r>
    </w:p>
    <w:p w:rsidR="00963CAA" w:rsidRDefault="00963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63CAA" w:rsidRDefault="0050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</w:t>
      </w:r>
    </w:p>
    <w:p w:rsidR="00963CAA" w:rsidRDefault="00963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63CAA" w:rsidRDefault="00963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63CAA" w:rsidRDefault="0050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«...хотя бы одну фразу сказать, хотя бы один вздох сердечный вознести: «Господи, помоги ему! Избави его от сетей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вражиих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имиже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веси судьбами устрой его спасение и святыми его молитвами и меня окаянного помилуй!» - и это уже будет молитва...»</w:t>
      </w:r>
    </w:p>
    <w:p w:rsidR="00963CAA" w:rsidRDefault="00963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63CAA" w:rsidRDefault="00963CAA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96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CAA"/>
    <w:rsid w:val="00260D05"/>
    <w:rsid w:val="005056AE"/>
    <w:rsid w:val="0096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DB9D000-DE9F-4C46-837C-DA42FA8B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1530</Words>
  <Characters>8726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3</cp:revision>
  <dcterms:created xsi:type="dcterms:W3CDTF">2023-11-13T09:22:00Z</dcterms:created>
  <dcterms:modified xsi:type="dcterms:W3CDTF">2023-11-23T10:19:00Z</dcterms:modified>
</cp:coreProperties>
</file>