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1211235" r:id="rId5"/>
        </w:object>
      </w:r>
    </w:p>
    <w:p w:rsidR="00F50946" w:rsidRDefault="00F5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34</w:t>
      </w:r>
    </w:p>
    <w:p w:rsidR="00F50946" w:rsidRDefault="00F5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Мозаика духовной жизни</w:t>
      </w:r>
    </w:p>
    <w:p w:rsidR="00F50946" w:rsidRDefault="00F5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духах злобы</w:t>
      </w:r>
    </w:p>
    <w:p w:rsidR="00F50946" w:rsidRDefault="00F50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Известно, что некоторые люди любят задавать одержимым разные вопросы. Как к этому относиться?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Почаеве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жила некая женщина, одержимая говорливым бесом. Этот бес отвечал на все вопросы, какие у него спрашивали. Любопытных находилось много, спрашивали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чем. И вот один спрашивает: «А антихрист уже родился? Скоро он придет?» А бес и отвечает: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не мое дело. Мое дело 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мусорках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Из этого видно, что и у бесов есть как бы различия по ступеням, страстям и каким-то категориям. (Этот факт мы находим в учении Святых Отцов, а слова бесноватой служат просто лишним подтверждением).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нам надо знат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ь, что спрашивать бесноватых - дело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почти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душегубное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Потому что если человек будет доверять такой информации, то рано или поздно он попадет в какую-то ловушку - бесы заведут. Десять раз скажут что-то как бы правильное, а на одиннадцатый раз </w:t>
      </w:r>
      <w:r>
        <w:rPr>
          <w:rFonts w:ascii="Times New Roman" w:eastAsia="Times New Roman" w:hAnsi="Times New Roman" w:cs="Times New Roman"/>
          <w:color w:val="000000"/>
          <w:sz w:val="28"/>
        </w:rPr>
        <w:t>загонят в какую-нибудь яму и поймают эту душу. Так что спрашивать бесноватых никак нельзя и верить им тоже нельзя.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Вспомним случай из апостольских деяний: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Случилось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- говорит апостол, 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что когда мы шли в молитвенный дом, встретилась нам одна служанка, 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держимая духом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прорицательным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которая через прорицание доставляла большой доход господам своим. Идя за Павлом и за нами, она кричала, говоря: сии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человеки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- рабы Бога Всевышнего, которые возвещают нам путь спасения. Это она делала много дней. Павел, возне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годовав, обратился и сказал духу: именем Иисуса Христа повелеваю тебе выйти из нее. И дух вышел в тот же час»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16,  16-18).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как: несмотря на то, что бесноватая девица говорила: «Сии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человеки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рабы Бога Всевышнего, которые возвещают нам путь спас</w:t>
      </w:r>
      <w:r>
        <w:rPr>
          <w:rFonts w:ascii="Times New Roman" w:eastAsia="Times New Roman" w:hAnsi="Times New Roman" w:cs="Times New Roman"/>
          <w:color w:val="000000"/>
          <w:sz w:val="28"/>
        </w:rPr>
        <w:t>ения», апостол Павел запретил бесу и выгнал его. Так что даже если бесы говорят что-то верное, мы не должны обращать на них внимания, потому что бес - всегда льстец и лжец.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Правда ли, что духи злобы могут нападать на человека даже во сне? Можно ли </w:t>
      </w:r>
      <w:r>
        <w:rPr>
          <w:rFonts w:ascii="Times New Roman" w:eastAsia="Times New Roman" w:hAnsi="Times New Roman" w:cs="Times New Roman"/>
          <w:color w:val="000000"/>
          <w:sz w:val="28"/>
        </w:rPr>
        <w:t>им сопротивляться, будучи в сонном состоянии?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 чтобы понять бесовскую брань, которая ведется против нас, нужно помнить, что нередко проявляет свои действия так называемый «предваряющий» бес, который предваряет смутить душу человека перед про</w:t>
      </w:r>
      <w:r>
        <w:rPr>
          <w:rFonts w:ascii="Times New Roman" w:eastAsia="Times New Roman" w:hAnsi="Times New Roman" w:cs="Times New Roman"/>
          <w:color w:val="000000"/>
          <w:sz w:val="28"/>
        </w:rPr>
        <w:t>буждением его ото сна каким-либо сновидением. Особенно этот бес атакует тех, кто старается чисто и со вниманием молиться. Делает он это для того, чтобы человек по пробуждении ото сна не имел свободного ума, а имел бы перед глазами какую-то «картинку».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ый раз нам об этом сказал старый монах о. N. Потом мы уже и сами стали замечать такую бесовскую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кознь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Бес показывает какую-то нечистую, ужасную картинку, как сейчас говорят - «ужастик», лишь бы засорить наш ум. Ну, к примеру: представляется, что один чело</w:t>
      </w:r>
      <w:r>
        <w:rPr>
          <w:rFonts w:ascii="Times New Roman" w:eastAsia="Times New Roman" w:hAnsi="Times New Roman" w:cs="Times New Roman"/>
          <w:color w:val="000000"/>
          <w:sz w:val="28"/>
        </w:rPr>
        <w:t>век убивает другого. Душа в таком ужасе и предчувствии, что сейчас будет нанесен смертельный удар... Отворачиваешься, отводишь взор, а демон все равно ставит перед глазами. И вот показывает</w:t>
      </w:r>
      <w:r>
        <w:rPr>
          <w:rFonts w:ascii="Times New Roman" w:eastAsia="Times New Roman" w:hAnsi="Times New Roman" w:cs="Times New Roman"/>
          <w:color w:val="000000"/>
          <w:sz w:val="28"/>
        </w:rPr>
        <w:t>, как один человек вонзает нож в грудь другого. После этого с чувс</w:t>
      </w:r>
      <w:r>
        <w:rPr>
          <w:rFonts w:ascii="Times New Roman" w:eastAsia="Times New Roman" w:hAnsi="Times New Roman" w:cs="Times New Roman"/>
          <w:color w:val="000000"/>
          <w:sz w:val="28"/>
        </w:rPr>
        <w:t>твом страха и отвращения просыпаешься, и уже сколько-то времени нужно бороться, чтобы изгладить это впечатление. А все делается для того, чтобы душа не принесла в этот день своей первой мысли Богу во внимательной молитве. Но если мы возненавидим эти сонные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мечтания и не будем размышлять о них, то они будут ослабевать и умаляться. Душа имеет силу им сопротивляться.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 бесов обычно изображают страшными, с рогами и копытами?</w:t>
      </w:r>
    </w:p>
    <w:p w:rsidR="00F50946" w:rsidRDefault="00C6470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Помню, когда я в свое время читал житие преподобного Василия Ново</w:t>
      </w:r>
      <w:r>
        <w:rPr>
          <w:rFonts w:ascii="Times New Roman" w:eastAsia="Times New Roman" w:hAnsi="Times New Roman" w:cs="Times New Roman"/>
          <w:color w:val="000000"/>
          <w:sz w:val="28"/>
        </w:rPr>
        <w:t>го, где помещено повествование о мытарствах преподобной Феодоры, то вычитал там такое изречение, что «вид бесов страшнее смерти». Я подумал: «Ну, как это может быть?» И вот однажды в полудреме я увидел беса - не как обычно его изображают черным, а такого з</w:t>
      </w:r>
      <w:r>
        <w:rPr>
          <w:rFonts w:ascii="Times New Roman" w:eastAsia="Times New Roman" w:hAnsi="Times New Roman" w:cs="Times New Roman"/>
          <w:color w:val="000000"/>
          <w:sz w:val="28"/>
        </w:rPr>
        <w:t>еленовато-фосфористого оттенка, как белый фосфор. Когда я увидел его (причем он входил в одного человека), это такая была картина, что я сразу вспомнил свою мысль... Подумал, что да, действительно, если вот так с бесом общаться, то бедная душа, как говорит</w:t>
      </w:r>
      <w:r>
        <w:rPr>
          <w:rFonts w:ascii="Times New Roman" w:eastAsia="Times New Roman" w:hAnsi="Times New Roman" w:cs="Times New Roman"/>
          <w:color w:val="000000"/>
          <w:sz w:val="28"/>
        </w:rPr>
        <w:t>ся, обречена на раннее разлучение с телом... Такое вот мне дано было вразумление.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 это он в человека входил?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Я стоял рядом. Этот человек сидел на скамейке, и потом что-то он говорил, что-то как бы нехорошее. Бес явился, мелькнул мимо 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ня, потом «раз!» - взвился в воздух и так медленно «хоп» - и вошел в его рот. Тот сидит, как бы в отупении. Я в таком ужасе!.. Думаю, вот хорошо, что он меня не задел. Тогда я понял, что бесовский вид действительно мерзостный, гнусный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... объединяющий сра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зу все сочетания тяжелых чувств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неудобовыразимых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впечатлений. Нам отвратителен гнилой труп, а бес - это гнилой дух.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в другой раз (это уже во сне было) иду вроде бы, а из земли какая-то труба торчит.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«Что за труба такая странная?» Вдруг из нее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ыскакивает бес: огромный, черный, страшный. Схватил какого-то человека, тащит его в эту трубу и кричит: «Давай сюда! Побольше сюда! Побольше сюда!» И «У-о-о-о-п!» - и понеслись туда вниз...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Избави Господи попадаться им в лапы! Как тут не вспомнить о нашей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духовной беспечности, о которой святитель Игнатий Брянчанинов говорит следующим образом: «Только потому мы побеждаемся страстями нашими, что забываем о казнях, последующих за ними; только потому считаем тяжкими земные скорби, что не изучили адских мучений</w:t>
      </w:r>
      <w:r>
        <w:rPr>
          <w:rFonts w:ascii="Times New Roman" w:eastAsia="Times New Roman" w:hAnsi="Times New Roman" w:cs="Times New Roman"/>
          <w:color w:val="000000"/>
          <w:sz w:val="28"/>
        </w:rPr>
        <w:t>». И это действительно так.</w:t>
      </w:r>
    </w:p>
    <w:p w:rsidR="00F50946" w:rsidRDefault="00F50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том, что должно испрашивать </w:t>
      </w:r>
    </w:p>
    <w:p w:rsidR="00F50946" w:rsidRDefault="00C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помощь Божию на всякое дело</w:t>
      </w:r>
    </w:p>
    <w:p w:rsidR="00F50946" w:rsidRDefault="00F50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правильно мы должны общаться с людьми, в частности, с оппонентами?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Был у меня такой случай. Однажды пришел я в селение и там встретился со знакомым армянином. А он был такой убежденный советский атеист... Говорили мы о разном, а потом он вдруг переменил тему разговора и начал: «Вот вы - монахи, монашки... я не верю, чтоб</w:t>
      </w:r>
      <w:r>
        <w:rPr>
          <w:rFonts w:ascii="Times New Roman" w:eastAsia="Times New Roman" w:hAnsi="Times New Roman" w:cs="Times New Roman"/>
          <w:color w:val="000000"/>
          <w:sz w:val="28"/>
        </w:rPr>
        <w:t>ы вы могли так чисто жить, этого не может быть!» Потом начал про пост: «Что такое ваш пост?! Его попы выдумали!» И начал вроде того, что не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 оскверняет человека, что входит в уста, а то, что из уст - ну, как обычно...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Я слушаю его, а сам думаю: «Ну, вот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сейчас тебе скажу!» Вскользь у меня такой помысел промелькнул, я даже не осознал его как греховный. Просто ревность меня объяла - что ты, мол, болтаешь, сейчас я тебе скажу!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Когда он закончил, начал говорить я. Несколько фраз сказал и понял, что... не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клеится у меня и два слова. Я и так, я и эдак: говорю-говорю, а сам чувствую, что я перед ним, как лепечущее дитя. Я удивился и замолчал.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«Что это такое? Такая простая вещь - доказать ему важность поста, что это не человеческое измышление, а Божие у</w:t>
      </w:r>
      <w:r>
        <w:rPr>
          <w:rFonts w:ascii="Times New Roman" w:eastAsia="Times New Roman" w:hAnsi="Times New Roman" w:cs="Times New Roman"/>
          <w:color w:val="000000"/>
          <w:sz w:val="28"/>
        </w:rPr>
        <w:t>становление, а не могу! Не могу и все!»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Придя в келью, я начал молиться: «Господи, ну почему это? Что это такое, что я по таким вопросам не мог ему ничего сказать?» И вдруг мне приходит помысел: «А ты что подумал перед тем. как начать говорить? Подумал: “</w:t>
      </w:r>
      <w:r>
        <w:rPr>
          <w:rFonts w:ascii="Times New Roman" w:eastAsia="Times New Roman" w:hAnsi="Times New Roman" w:cs="Times New Roman"/>
          <w:color w:val="000000"/>
          <w:sz w:val="28"/>
        </w:rPr>
        <w:t>Я ему сейчас скажу!" - вот и “сказал", что не мог связать двух слов». Ах, вот оно что!.. «Прости меня, Господи!» - и начал каяться.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Через несколько недель я снова пришел в селение и встретился с тем же самым армянином. Он на этот раз оказался еще и выпивш</w:t>
      </w:r>
      <w:r>
        <w:rPr>
          <w:rFonts w:ascii="Times New Roman" w:eastAsia="Times New Roman" w:hAnsi="Times New Roman" w:cs="Times New Roman"/>
          <w:color w:val="000000"/>
          <w:sz w:val="28"/>
        </w:rPr>
        <w:t>им. И опять заходит у нас речь на ту же тему. Тут я уже думаю: «Господи, как быть? Надо говорить, молчать нельзя, но не хочется, чтобы получилось снова такое посрамление. Господи, помоги! Что ему сказать? Вразуми!»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Начал говорить. Сказал то, другое, треть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- что пришло на ум.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частности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том, что Господь запретил Адаму вкушать от плодов дерева познания добра и зла еще в Раю, т.е. что первая заповедь о посте была дана еще нашим прародителям. И далее в том же духе. А он хотя и неверующий,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 у него дома бы</w:t>
      </w:r>
      <w:r>
        <w:rPr>
          <w:rFonts w:ascii="Times New Roman" w:eastAsia="Times New Roman" w:hAnsi="Times New Roman" w:cs="Times New Roman"/>
          <w:color w:val="000000"/>
          <w:sz w:val="28"/>
        </w:rPr>
        <w:t>ла армянская Библия, и он ее немного читал. И вот когда я ему сказал, то подумал: может, он ничего и не примет, потому что «под градусом».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Наутро этот армянин подходит ко мне и говорит: «Да, вот теперь я понял. Да, это правильно, что еще в Раю было такое </w:t>
      </w:r>
      <w:r>
        <w:rPr>
          <w:rFonts w:ascii="Times New Roman" w:eastAsia="Times New Roman" w:hAnsi="Times New Roman" w:cs="Times New Roman"/>
          <w:color w:val="000000"/>
          <w:sz w:val="28"/>
        </w:rPr>
        <w:t>дело... да-да...» В общем, высказал свое полное согласие. Я удивился: ведь в первый раз он был трезвый и - никакого впечатления...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тогда я понял, что все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зависит не от наших слов, а от помощи благодати Святого Духа</w:t>
      </w:r>
      <w:r>
        <w:rPr>
          <w:rFonts w:ascii="Times New Roman" w:eastAsia="Times New Roman" w:hAnsi="Times New Roman" w:cs="Times New Roman"/>
          <w:color w:val="000000"/>
          <w:sz w:val="28"/>
        </w:rPr>
        <w:t>, когда Дух Святой нас вразумит сказать,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слушающего человека - принять. Это - самое главное, об этом мы должны молиться перед началом всякой беседы и во время ее продолжения. А если мы надеемся на себя, на свои знания, на свои аргументы, на свое красноречие или еще на что-то «свое», то получаю</w:t>
      </w:r>
      <w:r>
        <w:rPr>
          <w:rFonts w:ascii="Times New Roman" w:eastAsia="Times New Roman" w:hAnsi="Times New Roman" w:cs="Times New Roman"/>
          <w:color w:val="000000"/>
          <w:sz w:val="28"/>
        </w:rPr>
        <w:t>тся плачевные результаты и никаких благих плодов мы не собираем. Получается только одно празднословие, самонадеянность и прочие грехи - укоряем слушающих нас (что они такие непонятливые, твердолобые и упорные) и не укоряем себя за свою гордость и самонадея</w:t>
      </w:r>
      <w:r>
        <w:rPr>
          <w:rFonts w:ascii="Times New Roman" w:eastAsia="Times New Roman" w:hAnsi="Times New Roman" w:cs="Times New Roman"/>
          <w:color w:val="000000"/>
          <w:sz w:val="28"/>
        </w:rPr>
        <w:t>нность.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если бы мы предавали все в руки Божии, то не мучились бы зря, потому что Господь порой устраивает такое разрешение вопроса, какое нам никогда бы не пришло в голову.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примера расскажу один, почти комический, случай. Находясь однажды в городе, п</w:t>
      </w:r>
      <w:r>
        <w:rPr>
          <w:rFonts w:ascii="Times New Roman" w:eastAsia="Times New Roman" w:hAnsi="Times New Roman" w:cs="Times New Roman"/>
          <w:color w:val="000000"/>
          <w:sz w:val="28"/>
        </w:rPr>
        <w:t>ришлось мне беседовать с некой особой о том, что женщине не подобает надевать брюки. Эта раба Божия была верующая, но, услышав о брюках, начала возражать: «Нет, с этим я никак не соглашусь! В этом я не вижу ничего плохого, в брюках удобно, практично, так ч</w:t>
      </w:r>
      <w:r>
        <w:rPr>
          <w:rFonts w:ascii="Times New Roman" w:eastAsia="Times New Roman" w:hAnsi="Times New Roman" w:cs="Times New Roman"/>
          <w:color w:val="000000"/>
          <w:sz w:val="28"/>
        </w:rPr>
        <w:t>то никакого греха здесь нет». Я сказал, что есть даже такое правило, что женщине нельзя надевать мужскую одежду, а мужчинам - женскую. Но она ни в какую. Наши прения продолжались около получаса, но она осталась при своем мнении, и мы не стали больше спорит</w:t>
      </w:r>
      <w:r>
        <w:rPr>
          <w:rFonts w:ascii="Times New Roman" w:eastAsia="Times New Roman" w:hAnsi="Times New Roman" w:cs="Times New Roman"/>
          <w:color w:val="000000"/>
          <w:sz w:val="28"/>
        </w:rPr>
        <w:t>ь.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 разговора переменилась, начали говорить о животных. Я вспомнил такой случай. Рассказывали, что на берегу одной реки лежала дохлая корова. И вот жители заметили, что кто-то ее кушает: вечером ничего - корова почти целая, а наутро - бок выеден. И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 рассказывали те жители: «Мы недоумевали: кто бы это мог быть? А когда мы рано утром вышли из дома, то увидели, что из речки выполз огромный сом, подполз к корове начал ее кушать. А потом по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росе (утром на траве роса) пополз обратно в речку».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Эту ист</w:t>
      </w:r>
      <w:r>
        <w:rPr>
          <w:rFonts w:ascii="Times New Roman" w:eastAsia="Times New Roman" w:hAnsi="Times New Roman" w:cs="Times New Roman"/>
          <w:color w:val="000000"/>
          <w:sz w:val="28"/>
        </w:rPr>
        <w:t>орию я рассказал просто так, между прочим (почему-то она пришла мне на ум). Моя собеседница рассмеялась. А через некоторое время она подошла и говорит: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Знаете, как на меня подействовал Ваш сом?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как же он мог на тебя подействовать?</w:t>
      </w:r>
    </w:p>
    <w:p w:rsidR="00F50946" w:rsidRDefault="00C64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как. Когда Вы говорили о том, что женщине нельзя надевать брюки, для меня все Ваши слова были неубедительны. А после того, как я услышала,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рыбина выползает на берег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чтобы найти себе что-то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покушать... мне подумалось, что в мире, действительно, в</w:t>
      </w:r>
      <w:r>
        <w:rPr>
          <w:rFonts w:ascii="Times New Roman" w:eastAsia="Times New Roman" w:hAnsi="Times New Roman" w:cs="Times New Roman"/>
          <w:color w:val="000000"/>
          <w:sz w:val="28"/>
        </w:rPr>
        <w:t>се перевернулось с ног на голову. Может, поэтому и женщины надевают брюки».</w:t>
      </w:r>
    </w:p>
    <w:p w:rsidR="00F50946" w:rsidRDefault="00C64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такой случай. Оказывается, каждому по-своему доходит - как бы нам и в голову не пришло. Потому «благо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надеятися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Господа»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117, 8) во всех случаях нашей жизни, в 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числе и в общении с людьми.</w:t>
      </w:r>
    </w:p>
    <w:p w:rsidR="00F50946" w:rsidRDefault="00F50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0946" w:rsidRDefault="00F5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50946" w:rsidRDefault="00F50946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F5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946"/>
    <w:rsid w:val="00C6470D"/>
    <w:rsid w:val="00F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4124-A399-443E-A6CE-7E457C3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1584</Words>
  <Characters>9030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2023-11-11T09:33:00Z</dcterms:created>
  <dcterms:modified xsi:type="dcterms:W3CDTF">2023-11-11T09:34:00Z</dcterms:modified>
</cp:coreProperties>
</file>